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E074" w14:textId="77777777" w:rsidR="00F4012D" w:rsidRPr="008D0224" w:rsidRDefault="00206ED8" w:rsidP="008D0224">
      <w:pPr>
        <w:pStyle w:val="Heading1"/>
        <w:spacing w:before="120"/>
        <w:rPr>
          <w:rFonts w:ascii="Arial" w:hAnsi="Arial" w:cs="Arial"/>
        </w:rPr>
      </w:pPr>
      <w:r w:rsidRPr="008D0224">
        <w:rPr>
          <w:rFonts w:ascii="Arial" w:hAnsi="Arial" w:cs="Arial"/>
        </w:rPr>
        <w:t>General</w:t>
      </w:r>
    </w:p>
    <w:p w14:paraId="22ADB6CF" w14:textId="77777777" w:rsidR="00E338B1" w:rsidRPr="008D0224" w:rsidRDefault="00E338B1" w:rsidP="00C02EBF">
      <w:pPr>
        <w:pStyle w:val="Heading2"/>
        <w:rPr>
          <w:rFonts w:ascii="Arial" w:hAnsi="Arial" w:cs="Arial"/>
        </w:rPr>
      </w:pPr>
      <w:r w:rsidRPr="008D0224">
        <w:rPr>
          <w:rFonts w:ascii="Arial" w:hAnsi="Arial" w:cs="Arial"/>
        </w:rPr>
        <w:t>SUMMARY</w:t>
      </w:r>
    </w:p>
    <w:p w14:paraId="7D4ADB04" w14:textId="77777777" w:rsidR="00DD4C9A" w:rsidRPr="008D0224" w:rsidRDefault="00DD4C9A" w:rsidP="00DD4C9A">
      <w:pPr>
        <w:pStyle w:val="Heading3"/>
        <w:rPr>
          <w:rFonts w:cs="Arial"/>
        </w:rPr>
      </w:pPr>
      <w:r w:rsidRPr="008D0224">
        <w:rPr>
          <w:rFonts w:cs="Arial"/>
        </w:rPr>
        <w:t>Hard-</w:t>
      </w:r>
      <w:proofErr w:type="spellStart"/>
      <w:r w:rsidRPr="008D0224">
        <w:rPr>
          <w:rFonts w:cs="Arial"/>
        </w:rPr>
        <w:t>Cem</w:t>
      </w:r>
      <w:proofErr w:type="spellEnd"/>
      <w:r w:rsidRPr="008D0224">
        <w:rPr>
          <w:rFonts w:cs="Arial"/>
        </w:rPr>
        <w:t xml:space="preserve">™ Integral Hardening Admixture used to increase </w:t>
      </w:r>
      <w:r w:rsidR="00113931" w:rsidRPr="008D0224">
        <w:rPr>
          <w:rFonts w:cs="Arial"/>
        </w:rPr>
        <w:t>the abrasion and e</w:t>
      </w:r>
      <w:r w:rsidRPr="008D0224">
        <w:rPr>
          <w:rFonts w:cs="Arial"/>
        </w:rPr>
        <w:t xml:space="preserve">rosion resistance of concrete. The admixture is added to the concrete at the time of batching and increases the hardness of the concrete and </w:t>
      </w:r>
      <w:r w:rsidR="00057472" w:rsidRPr="008D0224">
        <w:rPr>
          <w:rFonts w:cs="Arial"/>
        </w:rPr>
        <w:t xml:space="preserve">extends </w:t>
      </w:r>
      <w:r w:rsidRPr="008D0224">
        <w:rPr>
          <w:rFonts w:cs="Arial"/>
        </w:rPr>
        <w:t>concrete wear life. It outperforms and overcomes deficiencies of labor intensive surface applied hardeners, and can be used to enhance durability of both air-entrained and non-air-entrained concretes. Since it is integral, Hard-</w:t>
      </w:r>
      <w:proofErr w:type="spellStart"/>
      <w:r w:rsidRPr="008D0224">
        <w:rPr>
          <w:rFonts w:cs="Arial"/>
        </w:rPr>
        <w:t>Cem</w:t>
      </w:r>
      <w:proofErr w:type="spellEnd"/>
      <w:r w:rsidRPr="008D0224">
        <w:rPr>
          <w:rFonts w:cs="Arial"/>
        </w:rPr>
        <w:t xml:space="preserve"> can be used to harden horizontal, vertical or inclined concrete and shotcrete surfaces.</w:t>
      </w:r>
    </w:p>
    <w:p w14:paraId="3BC13505" w14:textId="77777777" w:rsidR="00F4012D" w:rsidRPr="008D0224" w:rsidRDefault="00E639D5" w:rsidP="00C02EBF">
      <w:pPr>
        <w:pStyle w:val="Heading2"/>
        <w:rPr>
          <w:rFonts w:ascii="Arial" w:hAnsi="Arial" w:cs="Arial"/>
        </w:rPr>
      </w:pPr>
      <w:r w:rsidRPr="008D0224">
        <w:rPr>
          <w:rFonts w:ascii="Arial" w:hAnsi="Arial" w:cs="Arial"/>
        </w:rPr>
        <w:t>SECTION INCLUDES</w:t>
      </w:r>
    </w:p>
    <w:p w14:paraId="7E1BD15C" w14:textId="77777777" w:rsidR="00E249A3" w:rsidRPr="008D0224" w:rsidRDefault="00113931" w:rsidP="00E249A3">
      <w:pPr>
        <w:pStyle w:val="Heading3"/>
        <w:rPr>
          <w:rFonts w:cs="Arial"/>
        </w:rPr>
      </w:pPr>
      <w:r w:rsidRPr="008D0224">
        <w:rPr>
          <w:rFonts w:cs="Arial"/>
        </w:rPr>
        <w:t>Hard-</w:t>
      </w:r>
      <w:proofErr w:type="spellStart"/>
      <w:r w:rsidRPr="008D0224">
        <w:rPr>
          <w:rFonts w:cs="Arial"/>
        </w:rPr>
        <w:t>Cem</w:t>
      </w:r>
      <w:proofErr w:type="spellEnd"/>
      <w:r w:rsidRPr="008D0224">
        <w:rPr>
          <w:rFonts w:cs="Arial"/>
        </w:rPr>
        <w:t xml:space="preserve">: </w:t>
      </w:r>
      <w:r w:rsidR="00BF0E7F" w:rsidRPr="008D0224">
        <w:rPr>
          <w:rFonts w:cs="Arial"/>
        </w:rPr>
        <w:t xml:space="preserve">Integral </w:t>
      </w:r>
      <w:r w:rsidR="00DD4C9A" w:rsidRPr="008D0224">
        <w:rPr>
          <w:rFonts w:cs="Arial"/>
        </w:rPr>
        <w:t xml:space="preserve">hardening </w:t>
      </w:r>
      <w:r w:rsidR="00E249A3" w:rsidRPr="008D0224">
        <w:rPr>
          <w:rFonts w:cs="Arial"/>
        </w:rPr>
        <w:t>admixture</w:t>
      </w:r>
      <w:r w:rsidR="000040A9" w:rsidRPr="008D0224">
        <w:rPr>
          <w:rFonts w:cs="Arial"/>
        </w:rPr>
        <w:t xml:space="preserve"> </w:t>
      </w:r>
      <w:r w:rsidR="00025B63" w:rsidRPr="008D0224">
        <w:rPr>
          <w:rFonts w:cs="Arial"/>
        </w:rPr>
        <w:t xml:space="preserve">used to increase abrasion and erosion resistance of </w:t>
      </w:r>
      <w:r w:rsidR="00CB7338" w:rsidRPr="008D0224">
        <w:rPr>
          <w:rFonts w:cs="Arial"/>
        </w:rPr>
        <w:t>concrete</w:t>
      </w:r>
      <w:r w:rsidR="00E249A3" w:rsidRPr="008D0224">
        <w:rPr>
          <w:rFonts w:cs="Arial"/>
        </w:rPr>
        <w:t>.</w:t>
      </w:r>
    </w:p>
    <w:p w14:paraId="0C3BC0BE" w14:textId="77777777" w:rsidR="0036433E" w:rsidRPr="008D0224" w:rsidRDefault="0036433E" w:rsidP="0036433E">
      <w:pPr>
        <w:pStyle w:val="Heading2"/>
        <w:rPr>
          <w:rFonts w:ascii="Arial" w:hAnsi="Arial" w:cs="Arial"/>
        </w:rPr>
      </w:pPr>
      <w:r w:rsidRPr="008D0224">
        <w:rPr>
          <w:rFonts w:ascii="Arial" w:hAnsi="Arial" w:cs="Arial"/>
        </w:rPr>
        <w:t>RELATED SECTIONS</w:t>
      </w:r>
    </w:p>
    <w:p w14:paraId="0F12A77C" w14:textId="77777777" w:rsidR="00DD4C9A" w:rsidRPr="008D0224" w:rsidRDefault="00DD4C9A" w:rsidP="00DD4C9A">
      <w:pPr>
        <w:pStyle w:val="Heading3"/>
        <w:rPr>
          <w:rFonts w:cs="Arial"/>
        </w:rPr>
      </w:pPr>
      <w:r w:rsidRPr="008D0224">
        <w:rPr>
          <w:rFonts w:cs="Arial"/>
        </w:rPr>
        <w:t>Section 033500: Concrete Finishing</w:t>
      </w:r>
    </w:p>
    <w:p w14:paraId="59AFEC07" w14:textId="77777777" w:rsidR="00DD4C9A" w:rsidRPr="008D0224" w:rsidRDefault="00DD4C9A" w:rsidP="00DD4C9A">
      <w:pPr>
        <w:pStyle w:val="Heading3"/>
        <w:rPr>
          <w:rFonts w:cs="Arial"/>
        </w:rPr>
      </w:pPr>
      <w:r w:rsidRPr="008D0224">
        <w:rPr>
          <w:rFonts w:cs="Arial"/>
        </w:rPr>
        <w:t>Section 033700: Concrete Curing</w:t>
      </w:r>
    </w:p>
    <w:p w14:paraId="4CFEBA49" w14:textId="77777777" w:rsidR="00DD4C9A" w:rsidRPr="008D0224" w:rsidRDefault="00DD4C9A" w:rsidP="00DD4C9A">
      <w:pPr>
        <w:pStyle w:val="Heading3"/>
        <w:rPr>
          <w:rFonts w:cs="Arial"/>
        </w:rPr>
      </w:pPr>
      <w:r w:rsidRPr="008D0224">
        <w:rPr>
          <w:rFonts w:cs="Arial"/>
        </w:rPr>
        <w:t>Section 033513: High-Tolerance Concrete Floor Finishing</w:t>
      </w:r>
    </w:p>
    <w:p w14:paraId="633D5204" w14:textId="77777777" w:rsidR="00A630AB" w:rsidRPr="008D0224" w:rsidRDefault="00DD4C9A" w:rsidP="00DD4C9A">
      <w:pPr>
        <w:pStyle w:val="Heading3"/>
        <w:rPr>
          <w:rFonts w:cs="Arial"/>
        </w:rPr>
      </w:pPr>
      <w:r w:rsidRPr="008D0224">
        <w:rPr>
          <w:rFonts w:cs="Arial"/>
        </w:rPr>
        <w:t xml:space="preserve">Section 033516: Heavy-Duty Concrete Floor Finishing </w:t>
      </w:r>
    </w:p>
    <w:p w14:paraId="428058F1" w14:textId="77777777" w:rsidR="00C15314" w:rsidRPr="008D0224" w:rsidRDefault="00C15314" w:rsidP="00DD4C9A">
      <w:pPr>
        <w:pStyle w:val="Heading3"/>
        <w:rPr>
          <w:rFonts w:cs="Arial"/>
        </w:rPr>
      </w:pPr>
      <w:r w:rsidRPr="008D0224">
        <w:rPr>
          <w:rFonts w:cs="Arial"/>
        </w:rPr>
        <w:t>[Section 03 01 30 - Maintenance of Cast-in-Place Concrete: Patching compounds for substrate repair.]</w:t>
      </w:r>
    </w:p>
    <w:p w14:paraId="50E0E832" w14:textId="77777777" w:rsidR="00F4012D" w:rsidRPr="008D0224" w:rsidRDefault="00E639D5" w:rsidP="00C02EBF">
      <w:pPr>
        <w:pStyle w:val="Heading2"/>
        <w:rPr>
          <w:rFonts w:ascii="Arial" w:hAnsi="Arial" w:cs="Arial"/>
        </w:rPr>
      </w:pPr>
      <w:r w:rsidRPr="008D0224">
        <w:rPr>
          <w:rFonts w:ascii="Arial" w:hAnsi="Arial" w:cs="Arial"/>
        </w:rPr>
        <w:t>REFERENCES</w:t>
      </w:r>
    </w:p>
    <w:p w14:paraId="58AC56AD" w14:textId="77777777" w:rsidR="004107C9" w:rsidRPr="004107C9" w:rsidRDefault="004107C9" w:rsidP="004107C9">
      <w:pPr>
        <w:pStyle w:val="Heading3"/>
        <w:rPr>
          <w:rFonts w:cs="Arial"/>
        </w:rPr>
      </w:pPr>
      <w:r w:rsidRPr="004107C9">
        <w:rPr>
          <w:rFonts w:cs="Arial"/>
        </w:rPr>
        <w:t>The following agencies and standards are applicable to this section.</w:t>
      </w:r>
    </w:p>
    <w:p w14:paraId="43C109ED" w14:textId="650C7ED5" w:rsidR="004107C9" w:rsidRDefault="004107C9" w:rsidP="009C61D2">
      <w:pPr>
        <w:pStyle w:val="Heading4"/>
        <w:rPr>
          <w:rFonts w:cs="Arial"/>
        </w:rPr>
      </w:pPr>
      <w:r>
        <w:rPr>
          <w:rFonts w:cs="Arial"/>
        </w:rPr>
        <w:t>American Concrete Institute (</w:t>
      </w:r>
      <w:proofErr w:type="spellStart"/>
      <w:r>
        <w:rPr>
          <w:rFonts w:cs="Arial"/>
        </w:rPr>
        <w:t>ACI</w:t>
      </w:r>
      <w:proofErr w:type="spellEnd"/>
      <w:r>
        <w:rPr>
          <w:rFonts w:cs="Arial"/>
        </w:rPr>
        <w:t>)</w:t>
      </w:r>
    </w:p>
    <w:p w14:paraId="7842E621" w14:textId="2D63EFF5" w:rsidR="003009F0" w:rsidRPr="004107C9" w:rsidRDefault="003009F0" w:rsidP="00FD0594">
      <w:pPr>
        <w:pStyle w:val="Heading4"/>
        <w:rPr>
          <w:rFonts w:cs="Arial"/>
        </w:rPr>
      </w:pPr>
      <w:r w:rsidRPr="004107C9">
        <w:rPr>
          <w:rFonts w:cs="Arial"/>
        </w:rPr>
        <w:t>American Society Testing and Materials (ASTM).</w:t>
      </w:r>
    </w:p>
    <w:p w14:paraId="7454922A" w14:textId="77777777" w:rsidR="00B61456" w:rsidRPr="008D0224" w:rsidRDefault="00B61456" w:rsidP="004107C9">
      <w:pPr>
        <w:pStyle w:val="Heading4"/>
      </w:pPr>
      <w:r w:rsidRPr="008D0224">
        <w:t>Canadian Standards Association (CSA).</w:t>
      </w:r>
    </w:p>
    <w:p w14:paraId="586C4F0D" w14:textId="77777777" w:rsidR="00F3199F" w:rsidRPr="008D0224" w:rsidRDefault="00F3199F" w:rsidP="00F3199F">
      <w:pPr>
        <w:pStyle w:val="Heading2"/>
        <w:rPr>
          <w:rFonts w:ascii="Arial" w:hAnsi="Arial" w:cs="Arial"/>
        </w:rPr>
      </w:pPr>
      <w:r w:rsidRPr="008D0224">
        <w:rPr>
          <w:rFonts w:ascii="Arial" w:hAnsi="Arial" w:cs="Arial"/>
        </w:rPr>
        <w:t>PERFORMANCE REQUIREMENTS</w:t>
      </w:r>
    </w:p>
    <w:p w14:paraId="4E2194C5" w14:textId="77777777" w:rsidR="0039325A" w:rsidRPr="008D0224" w:rsidRDefault="0039325A" w:rsidP="00F3199F">
      <w:pPr>
        <w:pStyle w:val="Heading3"/>
        <w:rPr>
          <w:rFonts w:cs="Arial"/>
        </w:rPr>
      </w:pPr>
      <w:r w:rsidRPr="008D0224">
        <w:rPr>
          <w:rFonts w:cs="Arial"/>
        </w:rPr>
        <w:t xml:space="preserve">Abrasion Resistance: </w:t>
      </w:r>
    </w:p>
    <w:p w14:paraId="79551B63" w14:textId="4AC02FC4" w:rsidR="0039325A" w:rsidRPr="008D0224" w:rsidRDefault="00F94E90" w:rsidP="0039325A">
      <w:pPr>
        <w:pStyle w:val="Heading4"/>
        <w:rPr>
          <w:rFonts w:cs="Arial"/>
        </w:rPr>
      </w:pPr>
      <w:r w:rsidRPr="008D0224">
        <w:rPr>
          <w:rFonts w:cs="Arial"/>
        </w:rPr>
        <w:t xml:space="preserve">Resistance to Mass Loss will be improved by 2.9 times when tested against </w:t>
      </w:r>
      <w:r w:rsidR="002072AA" w:rsidRPr="008D0224">
        <w:rPr>
          <w:rFonts w:cs="Arial"/>
        </w:rPr>
        <w:t>untreated concrete</w:t>
      </w:r>
      <w:r w:rsidRPr="008D0224">
        <w:rPr>
          <w:rFonts w:cs="Arial"/>
        </w:rPr>
        <w:t xml:space="preserve"> following </w:t>
      </w:r>
      <w:r w:rsidR="002C444E" w:rsidRPr="008D0224">
        <w:rPr>
          <w:rFonts w:cs="Arial"/>
        </w:rPr>
        <w:t>ASTM C</w:t>
      </w:r>
      <w:r w:rsidR="0039325A" w:rsidRPr="008D0224">
        <w:rPr>
          <w:rFonts w:cs="Arial"/>
        </w:rPr>
        <w:t xml:space="preserve">627 </w:t>
      </w:r>
      <w:r w:rsidR="00025B63" w:rsidRPr="008D0224">
        <w:rPr>
          <w:rFonts w:cs="Arial"/>
        </w:rPr>
        <w:t xml:space="preserve">using steel wheels for 5000 revolutions on </w:t>
      </w:r>
      <w:r w:rsidRPr="008D0224">
        <w:rPr>
          <w:rFonts w:cs="Arial"/>
        </w:rPr>
        <w:t>28-day</w:t>
      </w:r>
      <w:r w:rsidR="00025B63" w:rsidRPr="008D0224">
        <w:rPr>
          <w:rFonts w:cs="Arial"/>
        </w:rPr>
        <w:t xml:space="preserve"> old concrete.</w:t>
      </w:r>
      <w:r w:rsidR="0039325A" w:rsidRPr="008D0224">
        <w:rPr>
          <w:rFonts w:cs="Arial"/>
        </w:rPr>
        <w:t xml:space="preserve"> </w:t>
      </w:r>
    </w:p>
    <w:p w14:paraId="5080D48E" w14:textId="3D14C459" w:rsidR="00F94E90" w:rsidRPr="008D0224" w:rsidRDefault="00F94E90" w:rsidP="001F58C5">
      <w:pPr>
        <w:pStyle w:val="Heading4"/>
        <w:rPr>
          <w:rFonts w:cs="Arial"/>
        </w:rPr>
      </w:pPr>
      <w:r w:rsidRPr="008D0224">
        <w:rPr>
          <w:rFonts w:cs="Arial"/>
        </w:rPr>
        <w:t xml:space="preserve">Resistance to Abraded Wear Depth will be improved by 2.0 times when tested against untreated concrete </w:t>
      </w:r>
      <w:r w:rsidR="002C444E" w:rsidRPr="008D0224">
        <w:rPr>
          <w:rFonts w:cs="Arial"/>
        </w:rPr>
        <w:t>when tested to ASTM C</w:t>
      </w:r>
      <w:r w:rsidR="00A60236" w:rsidRPr="008D0224">
        <w:rPr>
          <w:rFonts w:cs="Arial"/>
        </w:rPr>
        <w:t xml:space="preserve">779 Procedure C (steel ball bearings) </w:t>
      </w:r>
      <w:r w:rsidR="002C444E" w:rsidRPr="008D0224">
        <w:rPr>
          <w:rFonts w:cs="Arial"/>
        </w:rPr>
        <w:t xml:space="preserve">on </w:t>
      </w:r>
      <w:r w:rsidRPr="008D0224">
        <w:rPr>
          <w:rFonts w:cs="Arial"/>
        </w:rPr>
        <w:t>28-day</w:t>
      </w:r>
      <w:r w:rsidR="002C444E" w:rsidRPr="008D0224">
        <w:rPr>
          <w:rFonts w:cs="Arial"/>
        </w:rPr>
        <w:t xml:space="preserve"> old concrete.</w:t>
      </w:r>
    </w:p>
    <w:p w14:paraId="51088C4A" w14:textId="4F302092" w:rsidR="0039325A" w:rsidRPr="008D0224" w:rsidRDefault="00F94E90" w:rsidP="0027517E">
      <w:pPr>
        <w:pStyle w:val="Heading3"/>
        <w:rPr>
          <w:rFonts w:cs="Arial"/>
        </w:rPr>
      </w:pPr>
      <w:r w:rsidRPr="008D0224">
        <w:rPr>
          <w:rFonts w:cs="Arial"/>
        </w:rPr>
        <w:t xml:space="preserve">Impact Resistance </w:t>
      </w:r>
      <w:r w:rsidR="0027517E" w:rsidRPr="008D0224">
        <w:rPr>
          <w:rFonts w:cs="Arial"/>
        </w:rPr>
        <w:t>–</w:t>
      </w:r>
      <w:r w:rsidRPr="008D0224">
        <w:rPr>
          <w:rFonts w:cs="Arial"/>
        </w:rPr>
        <w:t xml:space="preserve"> </w:t>
      </w:r>
      <w:r w:rsidR="0027517E" w:rsidRPr="008D0224">
        <w:rPr>
          <w:rFonts w:cs="Arial"/>
        </w:rPr>
        <w:t xml:space="preserve">Resistance to chipping </w:t>
      </w:r>
      <w:r w:rsidR="00C360D7" w:rsidRPr="008D0224">
        <w:rPr>
          <w:rFonts w:cs="Arial"/>
        </w:rPr>
        <w:t xml:space="preserve">impact </w:t>
      </w:r>
      <w:r w:rsidR="0027517E" w:rsidRPr="008D0224">
        <w:rPr>
          <w:rFonts w:cs="Arial"/>
        </w:rPr>
        <w:t>will be improved by 1.6 times when tested against untreated concrete using a Los Angeles Abrasion Machine (</w:t>
      </w:r>
      <w:r w:rsidR="00A60236" w:rsidRPr="008D0224">
        <w:rPr>
          <w:rFonts w:cs="Arial"/>
        </w:rPr>
        <w:t xml:space="preserve">rotating steel drum </w:t>
      </w:r>
      <w:r w:rsidR="00E90E24" w:rsidRPr="008D0224">
        <w:rPr>
          <w:rFonts w:cs="Arial"/>
        </w:rPr>
        <w:t xml:space="preserve">with </w:t>
      </w:r>
      <w:r w:rsidR="00A60236" w:rsidRPr="008D0224">
        <w:rPr>
          <w:rFonts w:cs="Arial"/>
        </w:rPr>
        <w:t>a charge of abrasive steel balls</w:t>
      </w:r>
      <w:r w:rsidR="00B14BD9" w:rsidRPr="008D0224">
        <w:rPr>
          <w:rFonts w:cs="Arial"/>
        </w:rPr>
        <w:t>, 500 revolutions</w:t>
      </w:r>
      <w:r w:rsidR="0027517E" w:rsidRPr="008D0224">
        <w:rPr>
          <w:rFonts w:cs="Arial"/>
        </w:rPr>
        <w:t>)</w:t>
      </w:r>
      <w:r w:rsidR="00B14BD9" w:rsidRPr="008D0224">
        <w:rPr>
          <w:rFonts w:cs="Arial"/>
        </w:rPr>
        <w:t xml:space="preserve"> on 28-day old concrete. </w:t>
      </w:r>
    </w:p>
    <w:p w14:paraId="4FFADF4E" w14:textId="10CAC0E1" w:rsidR="00F3199F" w:rsidRPr="008D0224" w:rsidRDefault="00F3199F" w:rsidP="00F3199F">
      <w:pPr>
        <w:pStyle w:val="Heading3"/>
        <w:rPr>
          <w:rFonts w:cs="Arial"/>
        </w:rPr>
      </w:pPr>
      <w:r w:rsidRPr="008D0224">
        <w:rPr>
          <w:rFonts w:cs="Arial"/>
        </w:rPr>
        <w:t xml:space="preserve">Compressive Strength: Treated concrete must have compressive strength equal or higher than plain concrete when tested </w:t>
      </w:r>
      <w:r w:rsidR="00457786" w:rsidRPr="008D0224">
        <w:rPr>
          <w:rFonts w:cs="Arial"/>
        </w:rPr>
        <w:t>to</w:t>
      </w:r>
      <w:r w:rsidRPr="008D0224">
        <w:rPr>
          <w:rFonts w:cs="Arial"/>
        </w:rPr>
        <w:t xml:space="preserve"> ASTM C39/C39M at 28 days.</w:t>
      </w:r>
    </w:p>
    <w:p w14:paraId="74111F64" w14:textId="2E5B3D7C" w:rsidR="007613C7" w:rsidRPr="008D0224" w:rsidRDefault="007613C7" w:rsidP="00F3199F">
      <w:pPr>
        <w:pStyle w:val="Heading3"/>
        <w:rPr>
          <w:rFonts w:cs="Arial"/>
        </w:rPr>
      </w:pPr>
      <w:r w:rsidRPr="008D0224">
        <w:rPr>
          <w:rFonts w:cs="Arial"/>
        </w:rPr>
        <w:t>Freeze-Thaw/Scaling: For applications with exposure to freezing weather and/or deicing salts, the integral hardening admixture must show compatibility with air entrained concrete and show no loss of protection when tested to ASTM C666 (300 cycles) and ASTM C672 (50 cycles).</w:t>
      </w:r>
    </w:p>
    <w:p w14:paraId="665586CE" w14:textId="77777777" w:rsidR="003009F0" w:rsidRPr="008D0224" w:rsidRDefault="003009F0" w:rsidP="003009F0">
      <w:pPr>
        <w:pStyle w:val="Heading2"/>
        <w:rPr>
          <w:rFonts w:ascii="Arial" w:hAnsi="Arial" w:cs="Arial"/>
        </w:rPr>
      </w:pPr>
      <w:r w:rsidRPr="008D0224">
        <w:rPr>
          <w:rFonts w:ascii="Arial" w:hAnsi="Arial" w:cs="Arial"/>
        </w:rPr>
        <w:lastRenderedPageBreak/>
        <w:t>SUBMITTALS FOR REVIEW</w:t>
      </w:r>
    </w:p>
    <w:p w14:paraId="706C757F" w14:textId="77777777" w:rsidR="008536BA" w:rsidRPr="008D0224" w:rsidRDefault="003009F0" w:rsidP="008536BA">
      <w:pPr>
        <w:pStyle w:val="Heading3"/>
        <w:rPr>
          <w:rFonts w:cs="Arial"/>
        </w:rPr>
      </w:pPr>
      <w:r w:rsidRPr="008D0224">
        <w:rPr>
          <w:rFonts w:cs="Arial"/>
        </w:rPr>
        <w:t xml:space="preserve">Product Data:  </w:t>
      </w:r>
      <w:r w:rsidR="008536BA" w:rsidRPr="008D0224">
        <w:rPr>
          <w:rFonts w:cs="Arial"/>
        </w:rPr>
        <w:t>Provide technical data certifying compliance with specified performance requirements, storage and handling recommendations.</w:t>
      </w:r>
    </w:p>
    <w:p w14:paraId="0BE4843F" w14:textId="77777777" w:rsidR="00F4012D" w:rsidRPr="008D0224" w:rsidRDefault="00E639D5" w:rsidP="00C02EBF">
      <w:pPr>
        <w:pStyle w:val="Heading2"/>
        <w:rPr>
          <w:rFonts w:ascii="Arial" w:hAnsi="Arial" w:cs="Arial"/>
        </w:rPr>
      </w:pPr>
      <w:r w:rsidRPr="008D0224">
        <w:rPr>
          <w:rFonts w:ascii="Arial" w:hAnsi="Arial" w:cs="Arial"/>
        </w:rPr>
        <w:t>QUALITY ASSURANCE</w:t>
      </w:r>
    </w:p>
    <w:p w14:paraId="58B22925" w14:textId="77777777" w:rsidR="00D01BFF" w:rsidRPr="008D0224" w:rsidRDefault="00D01BFF" w:rsidP="000040A9">
      <w:pPr>
        <w:pStyle w:val="Heading3"/>
        <w:rPr>
          <w:rFonts w:cs="Arial"/>
        </w:rPr>
      </w:pPr>
      <w:r w:rsidRPr="008D0224">
        <w:rPr>
          <w:rFonts w:cs="Arial"/>
        </w:rPr>
        <w:t xml:space="preserve">Perform Work in accordance with </w:t>
      </w:r>
      <w:r w:rsidR="00446640" w:rsidRPr="008D0224">
        <w:rPr>
          <w:rFonts w:cs="Arial"/>
        </w:rPr>
        <w:t>[</w:t>
      </w:r>
      <w:proofErr w:type="spellStart"/>
      <w:r w:rsidR="00446640" w:rsidRPr="008D0224">
        <w:rPr>
          <w:rFonts w:cs="Arial"/>
        </w:rPr>
        <w:t>ACI</w:t>
      </w:r>
      <w:proofErr w:type="spellEnd"/>
      <w:r w:rsidR="00AE69B0" w:rsidRPr="008D0224">
        <w:rPr>
          <w:rFonts w:cs="Arial"/>
        </w:rPr>
        <w:t xml:space="preserve"> 301</w:t>
      </w:r>
      <w:r w:rsidR="00446640" w:rsidRPr="008D0224">
        <w:rPr>
          <w:rFonts w:cs="Arial"/>
        </w:rPr>
        <w:t>]</w:t>
      </w:r>
      <w:r w:rsidR="000040A9" w:rsidRPr="008D0224">
        <w:rPr>
          <w:rFonts w:cs="Arial"/>
        </w:rPr>
        <w:t>[</w:t>
      </w:r>
      <w:r w:rsidRPr="008D0224">
        <w:rPr>
          <w:rFonts w:cs="Arial"/>
        </w:rPr>
        <w:t>CSA-A23.1/A23.2].</w:t>
      </w:r>
    </w:p>
    <w:p w14:paraId="45E15C7D" w14:textId="77777777" w:rsidR="00D01BFF" w:rsidRPr="008D0224" w:rsidRDefault="00D01BFF" w:rsidP="00D01BFF">
      <w:pPr>
        <w:pStyle w:val="Heading3"/>
        <w:rPr>
          <w:rFonts w:cs="Arial"/>
        </w:rPr>
      </w:pPr>
      <w:r w:rsidRPr="008D0224">
        <w:rPr>
          <w:rFonts w:cs="Arial"/>
        </w:rPr>
        <w:t>Conform to [</w:t>
      </w:r>
      <w:proofErr w:type="spellStart"/>
      <w:r w:rsidRPr="008D0224">
        <w:rPr>
          <w:rFonts w:cs="Arial"/>
        </w:rPr>
        <w:t>ACI</w:t>
      </w:r>
      <w:proofErr w:type="spellEnd"/>
      <w:r w:rsidRPr="008D0224">
        <w:rPr>
          <w:rFonts w:cs="Arial"/>
        </w:rPr>
        <w:t xml:space="preserve"> 305R] [CSA-A23.1/A23.2] when concreting during hot weather.</w:t>
      </w:r>
    </w:p>
    <w:p w14:paraId="71A5FE66" w14:textId="77777777" w:rsidR="00D01BFF" w:rsidRPr="008D0224" w:rsidRDefault="00D01BFF" w:rsidP="00D01BFF">
      <w:pPr>
        <w:pStyle w:val="Heading3"/>
        <w:rPr>
          <w:rFonts w:cs="Arial"/>
        </w:rPr>
      </w:pPr>
      <w:r w:rsidRPr="008D0224">
        <w:rPr>
          <w:rFonts w:cs="Arial"/>
        </w:rPr>
        <w:t>Conform to [</w:t>
      </w:r>
      <w:proofErr w:type="spellStart"/>
      <w:r w:rsidRPr="008D0224">
        <w:rPr>
          <w:rFonts w:cs="Arial"/>
        </w:rPr>
        <w:t>ACI</w:t>
      </w:r>
      <w:proofErr w:type="spellEnd"/>
      <w:r w:rsidRPr="008D0224">
        <w:rPr>
          <w:rFonts w:cs="Arial"/>
        </w:rPr>
        <w:t xml:space="preserve"> 306R] [CSA-A23.1/A23.2] when concreting during cold weather.</w:t>
      </w:r>
    </w:p>
    <w:p w14:paraId="081D8AD7" w14:textId="77777777" w:rsidR="00BE603B" w:rsidRPr="008D0224" w:rsidRDefault="00BE603B" w:rsidP="007C13C7">
      <w:pPr>
        <w:pStyle w:val="Heading3"/>
        <w:rPr>
          <w:rFonts w:cs="Arial"/>
        </w:rPr>
      </w:pPr>
      <w:r w:rsidRPr="008D0224">
        <w:rPr>
          <w:rFonts w:cs="Arial"/>
        </w:rPr>
        <w:t>Testing:</w:t>
      </w:r>
      <w:r w:rsidR="0014546F" w:rsidRPr="008D0224">
        <w:rPr>
          <w:rFonts w:cs="Arial"/>
        </w:rPr>
        <w:t xml:space="preserve"> </w:t>
      </w:r>
      <w:r w:rsidRPr="008D0224">
        <w:rPr>
          <w:rFonts w:cs="Arial"/>
        </w:rPr>
        <w:t>The following data must be recorded to comply with the manufacturer’s warranty requirements:</w:t>
      </w:r>
    </w:p>
    <w:p w14:paraId="70641047" w14:textId="77777777" w:rsidR="00BE603B" w:rsidRPr="008D0224" w:rsidRDefault="00BE603B" w:rsidP="0014546F">
      <w:pPr>
        <w:pStyle w:val="Heading4"/>
        <w:rPr>
          <w:rFonts w:cs="Arial"/>
        </w:rPr>
      </w:pPr>
      <w:r w:rsidRPr="008D0224">
        <w:rPr>
          <w:rFonts w:cs="Arial"/>
        </w:rPr>
        <w:t>Slump using CAN/CSA A23.3-5C or ASTM C143.</w:t>
      </w:r>
    </w:p>
    <w:p w14:paraId="49D15A25" w14:textId="77777777" w:rsidR="00BE603B" w:rsidRPr="008D0224" w:rsidRDefault="00BE603B" w:rsidP="0014546F">
      <w:pPr>
        <w:pStyle w:val="Heading4"/>
        <w:rPr>
          <w:rFonts w:cs="Arial"/>
        </w:rPr>
      </w:pPr>
      <w:r w:rsidRPr="008D0224">
        <w:rPr>
          <w:rFonts w:cs="Arial"/>
        </w:rPr>
        <w:t>Air content using CAN/CSA A23.2-4C or ASTM C231.</w:t>
      </w:r>
    </w:p>
    <w:p w14:paraId="7F7C1C13" w14:textId="77777777" w:rsidR="00BE603B" w:rsidRPr="008D0224" w:rsidRDefault="00BE603B" w:rsidP="0014546F">
      <w:pPr>
        <w:pStyle w:val="Heading4"/>
        <w:rPr>
          <w:rFonts w:cs="Arial"/>
        </w:rPr>
      </w:pPr>
      <w:r w:rsidRPr="008D0224">
        <w:rPr>
          <w:rFonts w:cs="Arial"/>
        </w:rPr>
        <w:t>Temperature of concrete and of ambient air.</w:t>
      </w:r>
    </w:p>
    <w:p w14:paraId="574DEE8D" w14:textId="77777777" w:rsidR="00BE603B" w:rsidRPr="008D0224" w:rsidRDefault="00BE603B" w:rsidP="0014546F">
      <w:pPr>
        <w:pStyle w:val="Heading4"/>
        <w:rPr>
          <w:rFonts w:cs="Arial"/>
        </w:rPr>
      </w:pPr>
      <w:r w:rsidRPr="008D0224">
        <w:rPr>
          <w:rFonts w:cs="Arial"/>
        </w:rPr>
        <w:t>Time of batching, testing and placement.</w:t>
      </w:r>
    </w:p>
    <w:p w14:paraId="63C5758E" w14:textId="77777777" w:rsidR="00BE603B" w:rsidRPr="008D0224" w:rsidRDefault="00BE603B" w:rsidP="0014546F">
      <w:pPr>
        <w:pStyle w:val="Heading4"/>
        <w:rPr>
          <w:rFonts w:cs="Arial"/>
        </w:rPr>
      </w:pPr>
      <w:r w:rsidRPr="008D0224">
        <w:rPr>
          <w:rFonts w:cs="Arial"/>
        </w:rPr>
        <w:t>Cylinders: Take compressive test cylinders from each load tested or as called for in the job specifications.</w:t>
      </w:r>
    </w:p>
    <w:p w14:paraId="293BBCBA" w14:textId="77777777" w:rsidR="00A129E1" w:rsidRPr="008D0224" w:rsidRDefault="00A129E1" w:rsidP="00A129E1">
      <w:pPr>
        <w:pStyle w:val="Heading2"/>
        <w:rPr>
          <w:rFonts w:ascii="Arial" w:hAnsi="Arial" w:cs="Arial"/>
        </w:rPr>
      </w:pPr>
      <w:r w:rsidRPr="008D0224">
        <w:rPr>
          <w:rFonts w:ascii="Arial" w:hAnsi="Arial" w:cs="Arial"/>
        </w:rPr>
        <w:t>DELIVERY, STORAGE, AND PROTECTION</w:t>
      </w:r>
    </w:p>
    <w:p w14:paraId="73C3F3E0" w14:textId="77777777" w:rsidR="00A129E1" w:rsidRPr="008D0224" w:rsidRDefault="00A129E1" w:rsidP="00A129E1">
      <w:pPr>
        <w:pStyle w:val="Heading3"/>
        <w:rPr>
          <w:rFonts w:cs="Arial"/>
        </w:rPr>
      </w:pPr>
      <w:r w:rsidRPr="008D0224">
        <w:rPr>
          <w:rFonts w:cs="Arial"/>
        </w:rPr>
        <w:t>Section [01 61 00]:  Transport, handle, store, and protect products.</w:t>
      </w:r>
    </w:p>
    <w:p w14:paraId="3F6FBD14" w14:textId="77777777" w:rsidR="00B875CC" w:rsidRPr="008D0224" w:rsidRDefault="00B875CC" w:rsidP="00A129E1">
      <w:pPr>
        <w:pStyle w:val="Heading3"/>
        <w:rPr>
          <w:rFonts w:cs="Arial"/>
        </w:rPr>
      </w:pPr>
      <w:r w:rsidRPr="008D0224">
        <w:rPr>
          <w:rFonts w:cs="Arial"/>
        </w:rPr>
        <w:t xml:space="preserve">Comply with manufacturers ordering instructions and lead time to avoid construction delays. </w:t>
      </w:r>
    </w:p>
    <w:p w14:paraId="3CB586E7" w14:textId="77777777" w:rsidR="00A129E1" w:rsidRPr="008D0224" w:rsidRDefault="00A129E1" w:rsidP="00A129E1">
      <w:pPr>
        <w:pStyle w:val="Heading3"/>
        <w:rPr>
          <w:rFonts w:cs="Arial"/>
        </w:rPr>
      </w:pPr>
      <w:r w:rsidRPr="008D0224">
        <w:rPr>
          <w:rFonts w:cs="Arial"/>
        </w:rPr>
        <w:t xml:space="preserve">Deliver </w:t>
      </w:r>
      <w:r w:rsidR="00F81BF1" w:rsidRPr="008D0224">
        <w:rPr>
          <w:rFonts w:cs="Arial"/>
        </w:rPr>
        <w:t xml:space="preserve">in original, unopened, </w:t>
      </w:r>
      <w:r w:rsidRPr="008D0224">
        <w:rPr>
          <w:rFonts w:cs="Arial"/>
        </w:rPr>
        <w:t xml:space="preserve">undamaged containers, with manufacturer's </w:t>
      </w:r>
      <w:r w:rsidR="00F81BF1" w:rsidRPr="008D0224">
        <w:rPr>
          <w:rFonts w:cs="Arial"/>
        </w:rPr>
        <w:t xml:space="preserve">identification </w:t>
      </w:r>
      <w:r w:rsidRPr="008D0224">
        <w:rPr>
          <w:rFonts w:cs="Arial"/>
        </w:rPr>
        <w:t>labels intact</w:t>
      </w:r>
      <w:r w:rsidR="00F81BF1" w:rsidRPr="008D0224">
        <w:rPr>
          <w:rFonts w:cs="Arial"/>
        </w:rPr>
        <w:t xml:space="preserve"> to the concrete batching plant</w:t>
      </w:r>
      <w:r w:rsidRPr="008D0224">
        <w:rPr>
          <w:rFonts w:cs="Arial"/>
        </w:rPr>
        <w:t>.</w:t>
      </w:r>
    </w:p>
    <w:p w14:paraId="1B050F35" w14:textId="77777777" w:rsidR="00A129E1" w:rsidRPr="008D0224" w:rsidRDefault="00A129E1" w:rsidP="00A129E1">
      <w:pPr>
        <w:pStyle w:val="Heading3"/>
        <w:rPr>
          <w:rFonts w:cs="Arial"/>
        </w:rPr>
      </w:pPr>
      <w:r w:rsidRPr="008D0224">
        <w:rPr>
          <w:rFonts w:cs="Arial"/>
        </w:rPr>
        <w:t xml:space="preserve">Store materials in dry environment </w:t>
      </w:r>
      <w:r w:rsidR="00B875CC" w:rsidRPr="008D0224">
        <w:rPr>
          <w:rFonts w:cs="Arial"/>
        </w:rPr>
        <w:t>until ready to use.</w:t>
      </w:r>
    </w:p>
    <w:p w14:paraId="2C251C14" w14:textId="77777777" w:rsidR="00CE3FAA" w:rsidRPr="008D0224" w:rsidRDefault="00CE3FAA" w:rsidP="00787FEE">
      <w:pPr>
        <w:pStyle w:val="Heading2"/>
        <w:rPr>
          <w:rFonts w:ascii="Arial" w:hAnsi="Arial" w:cs="Arial"/>
        </w:rPr>
      </w:pPr>
      <w:r w:rsidRPr="008D0224">
        <w:rPr>
          <w:rFonts w:ascii="Arial" w:hAnsi="Arial" w:cs="Arial"/>
        </w:rPr>
        <w:t>PROJECT CONDITIONS</w:t>
      </w:r>
    </w:p>
    <w:p w14:paraId="26B2EB1B" w14:textId="77777777" w:rsidR="00CE3FAA" w:rsidRPr="008D0224" w:rsidRDefault="00CE3FAA" w:rsidP="000040A9">
      <w:pPr>
        <w:pStyle w:val="Heading3"/>
        <w:rPr>
          <w:rFonts w:cs="Arial"/>
        </w:rPr>
      </w:pPr>
      <w:r w:rsidRPr="008D0224">
        <w:rPr>
          <w:rFonts w:cs="Arial"/>
        </w:rPr>
        <w:t xml:space="preserve">Structural Design: The concrete structure shall be designed to meet local building codes and in addition shall be designed to minimize and control any occurrence of cracks within the concrete mass. Follow </w:t>
      </w:r>
      <w:proofErr w:type="spellStart"/>
      <w:r w:rsidRPr="008D0224">
        <w:rPr>
          <w:rFonts w:cs="Arial"/>
        </w:rPr>
        <w:t>ACI</w:t>
      </w:r>
      <w:proofErr w:type="spellEnd"/>
      <w:r w:rsidRPr="008D0224">
        <w:rPr>
          <w:rFonts w:cs="Arial"/>
        </w:rPr>
        <w:t xml:space="preserve"> 224R and </w:t>
      </w:r>
      <w:proofErr w:type="spellStart"/>
      <w:r w:rsidRPr="008D0224">
        <w:rPr>
          <w:rFonts w:cs="Arial"/>
        </w:rPr>
        <w:t>ACI</w:t>
      </w:r>
      <w:proofErr w:type="spellEnd"/>
      <w:r w:rsidRPr="008D0224">
        <w:rPr>
          <w:rFonts w:cs="Arial"/>
        </w:rPr>
        <w:t xml:space="preserve"> 301</w:t>
      </w:r>
      <w:r w:rsidR="00C775C2" w:rsidRPr="008D0224">
        <w:rPr>
          <w:rFonts w:cs="Arial"/>
        </w:rPr>
        <w:t xml:space="preserve"> </w:t>
      </w:r>
      <w:r w:rsidRPr="008D0224">
        <w:rPr>
          <w:rFonts w:cs="Arial"/>
        </w:rPr>
        <w:t>regarding the placement of reinforcement and crack control joints.</w:t>
      </w:r>
    </w:p>
    <w:p w14:paraId="38F23B5B" w14:textId="77777777" w:rsidR="00A62F58" w:rsidRPr="008D0224" w:rsidRDefault="00CE3FAA" w:rsidP="00CE3FAA">
      <w:pPr>
        <w:pStyle w:val="Heading3"/>
        <w:rPr>
          <w:rFonts w:cs="Arial"/>
        </w:rPr>
      </w:pPr>
      <w:r w:rsidRPr="008D0224">
        <w:rPr>
          <w:rFonts w:cs="Arial"/>
        </w:rPr>
        <w:t xml:space="preserve">Weather Conditions: </w:t>
      </w:r>
    </w:p>
    <w:p w14:paraId="3FDBF603" w14:textId="16A83F0D" w:rsidR="00A62F58" w:rsidRPr="008D0224" w:rsidRDefault="00CE3FAA" w:rsidP="00A62F58">
      <w:pPr>
        <w:pStyle w:val="Heading4"/>
        <w:rPr>
          <w:rFonts w:cs="Arial"/>
        </w:rPr>
      </w:pPr>
      <w:r w:rsidRPr="008D0224">
        <w:rPr>
          <w:rFonts w:cs="Arial"/>
        </w:rPr>
        <w:t xml:space="preserve">For mixing, transporting and placing concrete under conditions of high temperature or low temperature, follow </w:t>
      </w:r>
      <w:proofErr w:type="spellStart"/>
      <w:r w:rsidRPr="008D0224">
        <w:rPr>
          <w:rFonts w:cs="Arial"/>
        </w:rPr>
        <w:t>ACI</w:t>
      </w:r>
      <w:proofErr w:type="spellEnd"/>
      <w:r w:rsidRPr="008D0224">
        <w:rPr>
          <w:rFonts w:cs="Arial"/>
        </w:rPr>
        <w:t xml:space="preserve"> 305R (Hot Weather Concreting) and </w:t>
      </w:r>
      <w:proofErr w:type="spellStart"/>
      <w:r w:rsidRPr="008D0224">
        <w:rPr>
          <w:rFonts w:cs="Arial"/>
        </w:rPr>
        <w:t>ACI</w:t>
      </w:r>
      <w:proofErr w:type="spellEnd"/>
      <w:r w:rsidRPr="008D0224">
        <w:rPr>
          <w:rFonts w:cs="Arial"/>
        </w:rPr>
        <w:t xml:space="preserve"> 306R (Cold Weather Concreting). </w:t>
      </w:r>
    </w:p>
    <w:p w14:paraId="7479B6C4" w14:textId="77777777" w:rsidR="00CE3FAA" w:rsidRPr="008D0224" w:rsidRDefault="00CE3FAA" w:rsidP="00A62F58">
      <w:pPr>
        <w:pStyle w:val="Heading4"/>
        <w:rPr>
          <w:rFonts w:cs="Arial"/>
        </w:rPr>
      </w:pPr>
      <w:r w:rsidRPr="008D0224">
        <w:rPr>
          <w:rFonts w:cs="Arial"/>
        </w:rPr>
        <w:t xml:space="preserve">For flatwork being placed in </w:t>
      </w:r>
      <w:r w:rsidR="00A62F58" w:rsidRPr="008D0224">
        <w:rPr>
          <w:rFonts w:cs="Arial"/>
        </w:rPr>
        <w:t>hot</w:t>
      </w:r>
      <w:r w:rsidRPr="008D0224">
        <w:rPr>
          <w:rFonts w:cs="Arial"/>
        </w:rPr>
        <w:t>, dry or windy conditions, surface humidity must be maintained by fogging or use of monomolecular film (evaporation retardant).</w:t>
      </w:r>
    </w:p>
    <w:p w14:paraId="7C6569B2" w14:textId="77777777" w:rsidR="00F4012D" w:rsidRPr="008D0224" w:rsidRDefault="00206ED8" w:rsidP="004107C9">
      <w:pPr>
        <w:pStyle w:val="Heading1"/>
        <w:spacing w:before="360"/>
        <w:rPr>
          <w:rFonts w:ascii="Arial" w:hAnsi="Arial" w:cs="Arial"/>
        </w:rPr>
      </w:pPr>
      <w:r w:rsidRPr="008D0224">
        <w:rPr>
          <w:rFonts w:ascii="Arial" w:hAnsi="Arial" w:cs="Arial"/>
        </w:rPr>
        <w:t>Products</w:t>
      </w:r>
    </w:p>
    <w:p w14:paraId="5994D277" w14:textId="77777777" w:rsidR="00972DAF" w:rsidRPr="008D0224" w:rsidRDefault="00F81BF1" w:rsidP="00972DAF">
      <w:pPr>
        <w:pStyle w:val="Heading2"/>
        <w:rPr>
          <w:rFonts w:ascii="Arial" w:hAnsi="Arial" w:cs="Arial"/>
        </w:rPr>
      </w:pPr>
      <w:r w:rsidRPr="008D0224">
        <w:rPr>
          <w:rFonts w:ascii="Arial" w:hAnsi="Arial" w:cs="Arial"/>
        </w:rPr>
        <w:t>MANUFACTURERS</w:t>
      </w:r>
    </w:p>
    <w:p w14:paraId="3D5B025C" w14:textId="77777777" w:rsidR="00F81BF1" w:rsidRPr="008D0224" w:rsidRDefault="00F81BF1" w:rsidP="00972DAF">
      <w:pPr>
        <w:pStyle w:val="Heading3"/>
        <w:rPr>
          <w:rFonts w:cs="Arial"/>
        </w:rPr>
      </w:pPr>
      <w:proofErr w:type="spellStart"/>
      <w:r w:rsidRPr="008D0224">
        <w:rPr>
          <w:rFonts w:cs="Arial"/>
        </w:rPr>
        <w:t>Kryton</w:t>
      </w:r>
      <w:proofErr w:type="spellEnd"/>
      <w:r w:rsidRPr="008D0224">
        <w:rPr>
          <w:rFonts w:cs="Arial"/>
        </w:rPr>
        <w:t xml:space="preserve"> International Inc.</w:t>
      </w:r>
      <w:r w:rsidR="00972DAF" w:rsidRPr="008D0224">
        <w:rPr>
          <w:rFonts w:cs="Arial"/>
        </w:rPr>
        <w:t xml:space="preserve"> </w:t>
      </w:r>
      <w:r w:rsidR="00972DAF" w:rsidRPr="008D0224">
        <w:rPr>
          <w:rFonts w:cs="Arial"/>
        </w:rPr>
        <w:br/>
        <w:t>Toll Free: 1.800.267.8280</w:t>
      </w:r>
      <w:r w:rsidR="00972DAF" w:rsidRPr="008D0224">
        <w:rPr>
          <w:rFonts w:cs="Arial"/>
        </w:rPr>
        <w:br/>
        <w:t xml:space="preserve">E-mail: </w:t>
      </w:r>
      <w:hyperlink r:id="rId8" w:history="1">
        <w:r w:rsidR="00972DAF" w:rsidRPr="008D0224">
          <w:rPr>
            <w:rStyle w:val="Hyperlink"/>
            <w:rFonts w:cs="Arial"/>
          </w:rPr>
          <w:t>info@kryton.com</w:t>
        </w:r>
      </w:hyperlink>
      <w:r w:rsidR="00972DAF" w:rsidRPr="008D0224">
        <w:rPr>
          <w:rFonts w:cs="Arial"/>
        </w:rPr>
        <w:br/>
        <w:t xml:space="preserve">Website: </w:t>
      </w:r>
      <w:hyperlink r:id="rId9" w:history="1">
        <w:r w:rsidR="00972DAF" w:rsidRPr="008D0224">
          <w:rPr>
            <w:rStyle w:val="Hyperlink"/>
            <w:rFonts w:cs="Arial"/>
          </w:rPr>
          <w:t>www.kryton.com</w:t>
        </w:r>
      </w:hyperlink>
    </w:p>
    <w:p w14:paraId="6776692C" w14:textId="77777777" w:rsidR="00F81BF1" w:rsidRPr="008D0224" w:rsidRDefault="00972DAF" w:rsidP="00AC49F2">
      <w:pPr>
        <w:pStyle w:val="Heading3"/>
        <w:rPr>
          <w:rFonts w:cs="Arial"/>
        </w:rPr>
      </w:pPr>
      <w:r w:rsidRPr="008D0224">
        <w:rPr>
          <w:rFonts w:cs="Arial"/>
        </w:rPr>
        <w:t>Substitutions:  Not permitted</w:t>
      </w:r>
    </w:p>
    <w:p w14:paraId="44ADB073" w14:textId="77777777" w:rsidR="006C0922" w:rsidRPr="008D0224" w:rsidRDefault="006C0922" w:rsidP="006C0922">
      <w:pPr>
        <w:pStyle w:val="Heading2"/>
        <w:rPr>
          <w:rFonts w:ascii="Arial" w:hAnsi="Arial" w:cs="Arial"/>
        </w:rPr>
      </w:pPr>
      <w:r w:rsidRPr="008D0224">
        <w:rPr>
          <w:rFonts w:ascii="Arial" w:hAnsi="Arial" w:cs="Arial"/>
        </w:rPr>
        <w:t>MATERIALS</w:t>
      </w:r>
    </w:p>
    <w:p w14:paraId="56570218" w14:textId="77777777" w:rsidR="00331E7E" w:rsidRPr="008D0224" w:rsidRDefault="00972DAF" w:rsidP="00D32B49">
      <w:pPr>
        <w:pStyle w:val="Heading3"/>
        <w:rPr>
          <w:rFonts w:cs="Arial"/>
        </w:rPr>
      </w:pPr>
      <w:r w:rsidRPr="008D0224">
        <w:rPr>
          <w:rFonts w:cs="Arial"/>
        </w:rPr>
        <w:t>Hard-</w:t>
      </w:r>
      <w:proofErr w:type="spellStart"/>
      <w:r w:rsidRPr="008D0224">
        <w:rPr>
          <w:rFonts w:cs="Arial"/>
        </w:rPr>
        <w:t>Cem</w:t>
      </w:r>
      <w:proofErr w:type="spellEnd"/>
      <w:r w:rsidRPr="008D0224">
        <w:rPr>
          <w:rFonts w:cs="Arial"/>
        </w:rPr>
        <w:t xml:space="preserve">: Integral Concrete Hardener supplied in a dry powdered form and added to the concrete mix at the time of batching. </w:t>
      </w:r>
    </w:p>
    <w:p w14:paraId="62F83626" w14:textId="1F836BA5" w:rsidR="00972DAF" w:rsidRPr="008D0224" w:rsidRDefault="00972DAF" w:rsidP="00FA21E6">
      <w:pPr>
        <w:pStyle w:val="Heading4"/>
        <w:rPr>
          <w:rFonts w:cs="Arial"/>
        </w:rPr>
      </w:pPr>
      <w:r w:rsidRPr="008D0224">
        <w:rPr>
          <w:rFonts w:cs="Arial"/>
        </w:rPr>
        <w:lastRenderedPageBreak/>
        <w:t xml:space="preserve">Dosage: Add </w:t>
      </w:r>
      <w:r w:rsidR="003F6EAF" w:rsidRPr="008D0224">
        <w:rPr>
          <w:rFonts w:cs="Arial"/>
        </w:rPr>
        <w:t>Hard-</w:t>
      </w:r>
      <w:proofErr w:type="spellStart"/>
      <w:r w:rsidR="003F6EAF" w:rsidRPr="008D0224">
        <w:rPr>
          <w:rFonts w:cs="Arial"/>
        </w:rPr>
        <w:t>Cem</w:t>
      </w:r>
      <w:proofErr w:type="spellEnd"/>
      <w:r w:rsidR="003F6EAF" w:rsidRPr="008D0224">
        <w:rPr>
          <w:rFonts w:cs="Arial"/>
        </w:rPr>
        <w:t xml:space="preserve"> to concrete </w:t>
      </w:r>
      <w:r w:rsidR="00FA21E6" w:rsidRPr="008D0224">
        <w:rPr>
          <w:rFonts w:cs="Arial"/>
        </w:rPr>
        <w:t xml:space="preserve">or shotcrete at a dosage </w:t>
      </w:r>
      <w:r w:rsidR="003F6EAF" w:rsidRPr="008D0224">
        <w:rPr>
          <w:rFonts w:cs="Arial"/>
        </w:rPr>
        <w:t xml:space="preserve">rate of </w:t>
      </w:r>
      <w:r w:rsidRPr="008D0224">
        <w:rPr>
          <w:rFonts w:cs="Arial"/>
        </w:rPr>
        <w:t>&lt;40 kg/m</w:t>
      </w:r>
      <w:r w:rsidRPr="008D0224">
        <w:rPr>
          <w:rFonts w:cs="Arial"/>
          <w:vertAlign w:val="superscript"/>
        </w:rPr>
        <w:t>3</w:t>
      </w:r>
      <w:r w:rsidRPr="008D0224">
        <w:rPr>
          <w:rFonts w:cs="Arial"/>
        </w:rPr>
        <w:t>&gt;&lt;</w:t>
      </w:r>
      <w:r w:rsidR="003F6EAF" w:rsidRPr="008D0224">
        <w:rPr>
          <w:rFonts w:cs="Arial"/>
        </w:rPr>
        <w:t>&lt;</w:t>
      </w:r>
      <w:r w:rsidRPr="008D0224">
        <w:rPr>
          <w:rFonts w:cs="Arial"/>
        </w:rPr>
        <w:t>66</w:t>
      </w:r>
      <w:r w:rsidR="003F6EAF" w:rsidRPr="008D0224">
        <w:rPr>
          <w:rFonts w:cs="Arial"/>
        </w:rPr>
        <w:t xml:space="preserve"> </w:t>
      </w:r>
      <w:r w:rsidR="00502E8D" w:rsidRPr="008D0224">
        <w:rPr>
          <w:rFonts w:cs="Arial"/>
        </w:rPr>
        <w:t>lb.</w:t>
      </w:r>
      <w:r w:rsidR="003F6EAF" w:rsidRPr="008D0224">
        <w:rPr>
          <w:rFonts w:cs="Arial"/>
        </w:rPr>
        <w:t>/yd</w:t>
      </w:r>
      <w:r w:rsidR="003F6EAF" w:rsidRPr="008D0224">
        <w:rPr>
          <w:rFonts w:cs="Arial"/>
          <w:vertAlign w:val="superscript"/>
        </w:rPr>
        <w:t>3</w:t>
      </w:r>
      <w:r w:rsidR="003F6EAF" w:rsidRPr="008D0224">
        <w:rPr>
          <w:rFonts w:cs="Arial"/>
        </w:rPr>
        <w:t>&gt;&gt; displacing</w:t>
      </w:r>
      <w:r w:rsidR="00FA21E6" w:rsidRPr="008D0224">
        <w:rPr>
          <w:rFonts w:cs="Arial"/>
        </w:rPr>
        <w:t xml:space="preserve"> an equal weight of sand to maintain proper mix proportions and water demand. For specialized applications such as screed or topping mixes, consult </w:t>
      </w:r>
      <w:proofErr w:type="spellStart"/>
      <w:r w:rsidR="00FA21E6" w:rsidRPr="008D0224">
        <w:rPr>
          <w:rFonts w:cs="Arial"/>
        </w:rPr>
        <w:t>Kryton’s</w:t>
      </w:r>
      <w:proofErr w:type="spellEnd"/>
      <w:r w:rsidR="00FA21E6" w:rsidRPr="008D0224">
        <w:rPr>
          <w:rFonts w:cs="Arial"/>
        </w:rPr>
        <w:t xml:space="preserve"> Technical Services for a dosage recommendation.</w:t>
      </w:r>
    </w:p>
    <w:p w14:paraId="67422B11" w14:textId="357BB147" w:rsidR="003F6EAF" w:rsidRPr="008D0224" w:rsidRDefault="00B05C21" w:rsidP="00B05C21">
      <w:pPr>
        <w:pStyle w:val="Heading4"/>
        <w:rPr>
          <w:rFonts w:cs="Arial"/>
        </w:rPr>
      </w:pPr>
      <w:r w:rsidRPr="008D0224">
        <w:rPr>
          <w:rFonts w:cs="Arial"/>
        </w:rPr>
        <w:t xml:space="preserve">Mixing: </w:t>
      </w:r>
      <w:r w:rsidR="00B14BD9" w:rsidRPr="008D0224">
        <w:rPr>
          <w:rFonts w:cs="Arial"/>
        </w:rPr>
        <w:t xml:space="preserve">Mix in accordance with the manufacturer’s instructions. </w:t>
      </w:r>
      <w:r w:rsidRPr="008D0224">
        <w:rPr>
          <w:rFonts w:cs="Arial"/>
        </w:rPr>
        <w:t>Add unopened pulp-able bags into the wet concrete and ensure sufficient wetting, mixing and dispersion within the concrete mix. Observe concrete discharge to verify full bag disintegration and no visible sign of bag fragments in the concrete.</w:t>
      </w:r>
    </w:p>
    <w:p w14:paraId="707B0E27" w14:textId="77777777" w:rsidR="00F4012D" w:rsidRPr="008D0224" w:rsidRDefault="00206ED8" w:rsidP="004107C9">
      <w:pPr>
        <w:pStyle w:val="Heading1"/>
        <w:spacing w:before="360"/>
        <w:rPr>
          <w:rFonts w:ascii="Arial" w:hAnsi="Arial" w:cs="Arial"/>
        </w:rPr>
      </w:pPr>
      <w:r w:rsidRPr="008D0224">
        <w:rPr>
          <w:rFonts w:ascii="Arial" w:hAnsi="Arial" w:cs="Arial"/>
        </w:rPr>
        <w:t>Execution</w:t>
      </w:r>
    </w:p>
    <w:p w14:paraId="3BDAEC59" w14:textId="77777777" w:rsidR="00447439" w:rsidRPr="008D0224" w:rsidRDefault="00447439" w:rsidP="00447439">
      <w:pPr>
        <w:pStyle w:val="Heading2"/>
        <w:rPr>
          <w:rFonts w:ascii="Arial" w:hAnsi="Arial" w:cs="Arial"/>
        </w:rPr>
      </w:pPr>
      <w:r w:rsidRPr="008D0224">
        <w:rPr>
          <w:rFonts w:ascii="Arial" w:hAnsi="Arial" w:cs="Arial"/>
        </w:rPr>
        <w:t>APPLICATION</w:t>
      </w:r>
    </w:p>
    <w:p w14:paraId="58A9E7AD" w14:textId="77777777" w:rsidR="00902343" w:rsidRPr="008D0224" w:rsidRDefault="00902343" w:rsidP="00902343">
      <w:pPr>
        <w:pStyle w:val="SpecNote"/>
        <w:rPr>
          <w:rFonts w:cs="Arial"/>
          <w:szCs w:val="20"/>
        </w:rPr>
      </w:pPr>
      <w:r w:rsidRPr="008D0224">
        <w:rPr>
          <w:rFonts w:cs="Arial"/>
          <w:szCs w:val="20"/>
        </w:rPr>
        <w:t xml:space="preserve">Edit this article to include placing, finishing and curing practices appropriate for the intended use. </w:t>
      </w:r>
    </w:p>
    <w:p w14:paraId="0929AD6B" w14:textId="77777777" w:rsidR="00447439" w:rsidRPr="008D0224" w:rsidRDefault="00447439" w:rsidP="00447439">
      <w:pPr>
        <w:pStyle w:val="Heading3"/>
        <w:rPr>
          <w:rFonts w:cs="Arial"/>
        </w:rPr>
      </w:pPr>
      <w:r w:rsidRPr="008D0224">
        <w:rPr>
          <w:rFonts w:cs="Arial"/>
        </w:rPr>
        <w:t xml:space="preserve">Apply </w:t>
      </w:r>
      <w:r w:rsidR="003E730E" w:rsidRPr="008D0224">
        <w:rPr>
          <w:rFonts w:cs="Arial"/>
        </w:rPr>
        <w:t>integral hardening</w:t>
      </w:r>
      <w:r w:rsidRPr="008D0224">
        <w:rPr>
          <w:rFonts w:cs="Arial"/>
        </w:rPr>
        <w:t xml:space="preserve"> </w:t>
      </w:r>
      <w:r w:rsidR="00135C78" w:rsidRPr="008D0224">
        <w:rPr>
          <w:rFonts w:cs="Arial"/>
        </w:rPr>
        <w:t xml:space="preserve">admixture to concrete mix at </w:t>
      </w:r>
      <w:r w:rsidR="003E730E" w:rsidRPr="008D0224">
        <w:rPr>
          <w:rFonts w:cs="Arial"/>
        </w:rPr>
        <w:t>concrete batch facility</w:t>
      </w:r>
      <w:r w:rsidR="00135C78" w:rsidRPr="008D0224">
        <w:rPr>
          <w:rFonts w:cs="Arial"/>
        </w:rPr>
        <w:t xml:space="preserve"> in accordance with manufacturer’s</w:t>
      </w:r>
      <w:r w:rsidRPr="008D0224">
        <w:rPr>
          <w:rFonts w:cs="Arial"/>
        </w:rPr>
        <w:t xml:space="preserve"> written instructions</w:t>
      </w:r>
      <w:r w:rsidR="00135C78" w:rsidRPr="008D0224">
        <w:rPr>
          <w:rFonts w:cs="Arial"/>
        </w:rPr>
        <w:t xml:space="preserve"> and approved test batches</w:t>
      </w:r>
      <w:r w:rsidRPr="008D0224">
        <w:rPr>
          <w:rFonts w:cs="Arial"/>
        </w:rPr>
        <w:t>.</w:t>
      </w:r>
    </w:p>
    <w:p w14:paraId="1EEEA5FC" w14:textId="77777777" w:rsidR="00A71ADD" w:rsidRPr="008D0224" w:rsidRDefault="00A71ADD" w:rsidP="00A71ADD">
      <w:pPr>
        <w:pStyle w:val="Heading4"/>
        <w:rPr>
          <w:rFonts w:cs="Arial"/>
        </w:rPr>
      </w:pPr>
      <w:r w:rsidRPr="008D0224">
        <w:rPr>
          <w:rFonts w:cs="Arial"/>
        </w:rPr>
        <w:t>Batching and mixing of materials shall be in accordance with ASTM C94/C94M</w:t>
      </w:r>
    </w:p>
    <w:p w14:paraId="44626C4B" w14:textId="77777777" w:rsidR="00F4012D" w:rsidRPr="008D0224" w:rsidRDefault="00447439" w:rsidP="0005615E">
      <w:pPr>
        <w:pStyle w:val="Heading3"/>
        <w:rPr>
          <w:rFonts w:cs="Arial"/>
        </w:rPr>
      </w:pPr>
      <w:r w:rsidRPr="008D0224">
        <w:rPr>
          <w:rFonts w:cs="Arial"/>
        </w:rPr>
        <w:t>Placing Concrete:</w:t>
      </w:r>
      <w:r w:rsidR="0005615E" w:rsidRPr="008D0224">
        <w:rPr>
          <w:rFonts w:cs="Arial"/>
        </w:rPr>
        <w:t xml:space="preserve"> Refer to</w:t>
      </w:r>
      <w:r w:rsidR="00CB7338" w:rsidRPr="008D0224">
        <w:rPr>
          <w:rFonts w:cs="Arial"/>
        </w:rPr>
        <w:t xml:space="preserve"> Section </w:t>
      </w:r>
      <w:r w:rsidR="0005615E" w:rsidRPr="008D0224">
        <w:rPr>
          <w:rFonts w:cs="Arial"/>
        </w:rPr>
        <w:t>03 30 00, supplemented as follows:</w:t>
      </w:r>
    </w:p>
    <w:p w14:paraId="0EE1587C" w14:textId="77777777" w:rsidR="00AE26C3" w:rsidRPr="008D0224" w:rsidRDefault="00AE26C3" w:rsidP="00AE26C3">
      <w:pPr>
        <w:pStyle w:val="Heading4"/>
        <w:rPr>
          <w:rFonts w:cs="Arial"/>
        </w:rPr>
      </w:pPr>
      <w:r w:rsidRPr="008D0224">
        <w:rPr>
          <w:rFonts w:cs="Arial"/>
        </w:rPr>
        <w:t>Pla</w:t>
      </w:r>
      <w:r w:rsidR="00B727E9" w:rsidRPr="008D0224">
        <w:rPr>
          <w:rFonts w:cs="Arial"/>
        </w:rPr>
        <w:t xml:space="preserve">ce concrete in accordance with </w:t>
      </w:r>
      <w:r w:rsidR="00902343" w:rsidRPr="008D0224">
        <w:rPr>
          <w:rFonts w:cs="Arial"/>
        </w:rPr>
        <w:t>[</w:t>
      </w:r>
      <w:r w:rsidRPr="008D0224">
        <w:rPr>
          <w:rFonts w:cs="Arial"/>
        </w:rPr>
        <w:t>CSA-A23.1/A23.2.</w:t>
      </w:r>
      <w:r w:rsidR="00B727E9" w:rsidRPr="008D0224">
        <w:rPr>
          <w:rFonts w:cs="Arial"/>
        </w:rPr>
        <w:t>]</w:t>
      </w:r>
      <w:r w:rsidR="00902343" w:rsidRPr="008D0224">
        <w:rPr>
          <w:rFonts w:cs="Arial"/>
        </w:rPr>
        <w:t>[ACI-302.1R-96]</w:t>
      </w:r>
    </w:p>
    <w:p w14:paraId="760C3B59" w14:textId="77777777" w:rsidR="00787FEE" w:rsidRPr="008D0224" w:rsidRDefault="0014546F" w:rsidP="009408D3">
      <w:pPr>
        <w:pStyle w:val="Heading4"/>
        <w:rPr>
          <w:rFonts w:cs="Arial"/>
        </w:rPr>
      </w:pPr>
      <w:r w:rsidRPr="008D0224">
        <w:rPr>
          <w:rFonts w:cs="Arial"/>
        </w:rPr>
        <w:t xml:space="preserve">Consolidate concrete in accordance with </w:t>
      </w:r>
      <w:r w:rsidR="009408D3" w:rsidRPr="008D0224">
        <w:rPr>
          <w:rFonts w:cs="Arial"/>
        </w:rPr>
        <w:t>[</w:t>
      </w:r>
      <w:proofErr w:type="spellStart"/>
      <w:r w:rsidRPr="008D0224">
        <w:rPr>
          <w:rFonts w:cs="Arial"/>
        </w:rPr>
        <w:t>ACI</w:t>
      </w:r>
      <w:proofErr w:type="spellEnd"/>
      <w:r w:rsidRPr="008D0224">
        <w:rPr>
          <w:rFonts w:cs="Arial"/>
        </w:rPr>
        <w:t xml:space="preserve"> </w:t>
      </w:r>
      <w:r w:rsidR="00787FEE" w:rsidRPr="008D0224">
        <w:rPr>
          <w:rFonts w:cs="Arial"/>
        </w:rPr>
        <w:t>309R</w:t>
      </w:r>
      <w:r w:rsidR="009408D3" w:rsidRPr="008D0224">
        <w:rPr>
          <w:rFonts w:cs="Arial"/>
        </w:rPr>
        <w:t>][ ACI-302.1R-96]</w:t>
      </w:r>
    </w:p>
    <w:p w14:paraId="4E4DCF46" w14:textId="77777777" w:rsidR="00371832" w:rsidRPr="008D0224" w:rsidRDefault="009408D3" w:rsidP="00371832">
      <w:pPr>
        <w:pStyle w:val="Heading4"/>
        <w:rPr>
          <w:rFonts w:cs="Arial"/>
        </w:rPr>
      </w:pPr>
      <w:r w:rsidRPr="008D0224">
        <w:rPr>
          <w:rFonts w:cs="Arial"/>
        </w:rPr>
        <w:t>Finish concrete in accordance with [ACI-302.1R-96]</w:t>
      </w:r>
    </w:p>
    <w:p w14:paraId="1A1599B5" w14:textId="77777777" w:rsidR="00F4012D" w:rsidRPr="008D0224" w:rsidRDefault="00447439" w:rsidP="0005615E">
      <w:pPr>
        <w:pStyle w:val="Heading3"/>
        <w:rPr>
          <w:rFonts w:cs="Arial"/>
        </w:rPr>
      </w:pPr>
      <w:r w:rsidRPr="008D0224">
        <w:rPr>
          <w:rFonts w:cs="Arial"/>
        </w:rPr>
        <w:t>Curing:</w:t>
      </w:r>
      <w:r w:rsidR="0005615E" w:rsidRPr="008D0224">
        <w:rPr>
          <w:rFonts w:cs="Arial"/>
        </w:rPr>
        <w:t xml:space="preserve"> Cure in accordance with Section </w:t>
      </w:r>
      <w:r w:rsidR="00B727E9" w:rsidRPr="008D0224">
        <w:rPr>
          <w:rFonts w:cs="Arial"/>
        </w:rPr>
        <w:t>03 30 00</w:t>
      </w:r>
      <w:r w:rsidR="0005615E" w:rsidRPr="008D0224">
        <w:rPr>
          <w:rFonts w:cs="Arial"/>
        </w:rPr>
        <w:t>, supplemented as follows:</w:t>
      </w:r>
    </w:p>
    <w:p w14:paraId="49B67019" w14:textId="77777777" w:rsidR="00BE603B" w:rsidRPr="008D0224" w:rsidRDefault="00BE603B" w:rsidP="00C775C2">
      <w:pPr>
        <w:pStyle w:val="Heading4"/>
        <w:rPr>
          <w:rFonts w:cs="Arial"/>
        </w:rPr>
      </w:pPr>
      <w:r w:rsidRPr="008D0224">
        <w:rPr>
          <w:rFonts w:cs="Arial"/>
        </w:rPr>
        <w:t>Wet cur</w:t>
      </w:r>
      <w:r w:rsidR="004F686E" w:rsidRPr="008D0224">
        <w:rPr>
          <w:rFonts w:cs="Arial"/>
        </w:rPr>
        <w:t xml:space="preserve">e waterproof </w:t>
      </w:r>
      <w:r w:rsidRPr="008D0224">
        <w:rPr>
          <w:rFonts w:cs="Arial"/>
        </w:rPr>
        <w:t>concrete</w:t>
      </w:r>
      <w:r w:rsidR="00C775C2" w:rsidRPr="008D0224">
        <w:rPr>
          <w:rFonts w:cs="Arial"/>
        </w:rPr>
        <w:t xml:space="preserve"> [to </w:t>
      </w:r>
      <w:proofErr w:type="spellStart"/>
      <w:r w:rsidR="00C775C2" w:rsidRPr="008D0224">
        <w:rPr>
          <w:rFonts w:cs="Arial"/>
        </w:rPr>
        <w:t>ACI</w:t>
      </w:r>
      <w:proofErr w:type="spellEnd"/>
      <w:r w:rsidR="00C775C2" w:rsidRPr="008D0224">
        <w:rPr>
          <w:rFonts w:cs="Arial"/>
        </w:rPr>
        <w:t xml:space="preserve"> 308.1] </w:t>
      </w:r>
      <w:r w:rsidR="004F686E" w:rsidRPr="008D0224">
        <w:rPr>
          <w:rFonts w:cs="Arial"/>
        </w:rPr>
        <w:t xml:space="preserve">using </w:t>
      </w:r>
      <w:r w:rsidRPr="008D0224">
        <w:rPr>
          <w:rFonts w:cs="Arial"/>
        </w:rPr>
        <w:t xml:space="preserve">fog mist spray, sprinkler or wet burlap for </w:t>
      </w:r>
      <w:r w:rsidR="00CB02DE" w:rsidRPr="008D0224">
        <w:rPr>
          <w:rFonts w:cs="Arial"/>
        </w:rPr>
        <w:t>3</w:t>
      </w:r>
      <w:r w:rsidRPr="008D0224">
        <w:rPr>
          <w:rFonts w:cs="Arial"/>
        </w:rPr>
        <w:t xml:space="preserve"> to 7 days. Alternatively</w:t>
      </w:r>
      <w:r w:rsidR="004F686E" w:rsidRPr="008D0224">
        <w:rPr>
          <w:rFonts w:cs="Arial"/>
        </w:rPr>
        <w:t>;</w:t>
      </w:r>
      <w:r w:rsidRPr="008D0224">
        <w:rPr>
          <w:rFonts w:cs="Arial"/>
        </w:rPr>
        <w:t xml:space="preserve"> use curing compound conforming to ASTM C309.</w:t>
      </w:r>
    </w:p>
    <w:p w14:paraId="76F74386" w14:textId="77777777" w:rsidR="00D51227" w:rsidRPr="008D0224" w:rsidRDefault="00D51227" w:rsidP="00D51227">
      <w:pPr>
        <w:pStyle w:val="Heading2"/>
        <w:rPr>
          <w:rFonts w:ascii="Arial" w:hAnsi="Arial" w:cs="Arial"/>
        </w:rPr>
      </w:pPr>
      <w:r w:rsidRPr="008D0224">
        <w:rPr>
          <w:rFonts w:ascii="Arial" w:hAnsi="Arial" w:cs="Arial"/>
        </w:rPr>
        <w:t>PROTECTION OF FINISHED WORK</w:t>
      </w:r>
    </w:p>
    <w:p w14:paraId="06E660B9" w14:textId="77777777" w:rsidR="00D51227" w:rsidRPr="008D0224" w:rsidRDefault="00D51227" w:rsidP="00D51227">
      <w:pPr>
        <w:pStyle w:val="Heading3"/>
        <w:rPr>
          <w:rFonts w:cs="Arial"/>
        </w:rPr>
      </w:pPr>
      <w:r w:rsidRPr="008D0224">
        <w:rPr>
          <w:rFonts w:cs="Arial"/>
        </w:rPr>
        <w:t>Section [01 78 40]:  Protecting installed work.</w:t>
      </w:r>
    </w:p>
    <w:p w14:paraId="4F194231" w14:textId="77777777" w:rsidR="00D51227" w:rsidRPr="008D0224" w:rsidRDefault="00D51227" w:rsidP="00034FA0">
      <w:pPr>
        <w:pStyle w:val="Heading3"/>
        <w:rPr>
          <w:rFonts w:cs="Arial"/>
        </w:rPr>
      </w:pPr>
      <w:r w:rsidRPr="008D0224">
        <w:rPr>
          <w:rFonts w:cs="Arial"/>
        </w:rPr>
        <w:t xml:space="preserve">Protect </w:t>
      </w:r>
      <w:r w:rsidR="00EE3E28" w:rsidRPr="008D0224">
        <w:rPr>
          <w:rFonts w:cs="Arial"/>
        </w:rPr>
        <w:t xml:space="preserve">finished </w:t>
      </w:r>
      <w:r w:rsidR="00034FA0" w:rsidRPr="008D0224">
        <w:rPr>
          <w:rFonts w:cs="Arial"/>
        </w:rPr>
        <w:t xml:space="preserve">concrete </w:t>
      </w:r>
      <w:r w:rsidR="00EE3E28" w:rsidRPr="008D0224">
        <w:rPr>
          <w:rFonts w:cs="Arial"/>
        </w:rPr>
        <w:t>surfaces from damage</w:t>
      </w:r>
      <w:r w:rsidR="00034FA0" w:rsidRPr="008D0224">
        <w:rPr>
          <w:rFonts w:cs="Arial"/>
        </w:rPr>
        <w:t xml:space="preserve"> and keep free of traffic and loads for a minimum of seven days after placement. </w:t>
      </w:r>
    </w:p>
    <w:p w14:paraId="170D395B" w14:textId="77777777" w:rsidR="00034FA0" w:rsidRPr="008D0224" w:rsidRDefault="00034FA0" w:rsidP="00034FA0">
      <w:pPr>
        <w:pStyle w:val="Heading3"/>
        <w:numPr>
          <w:ilvl w:val="0"/>
          <w:numId w:val="0"/>
        </w:numPr>
        <w:ind w:left="1440"/>
        <w:rPr>
          <w:rFonts w:cs="Arial"/>
        </w:rPr>
      </w:pPr>
    </w:p>
    <w:p w14:paraId="715E0C95" w14:textId="7EAEC290" w:rsidR="0018198F" w:rsidRDefault="00206ED8" w:rsidP="00147682">
      <w:pPr>
        <w:pStyle w:val="EndOfSection"/>
        <w:rPr>
          <w:rFonts w:cs="Arial"/>
          <w:b w:val="0"/>
        </w:rPr>
      </w:pPr>
      <w:r w:rsidRPr="008D0224">
        <w:rPr>
          <w:rFonts w:cs="Arial"/>
        </w:rPr>
        <w:t>END OF SECTION</w:t>
      </w:r>
    </w:p>
    <w:p w14:paraId="173A4B16" w14:textId="4F878826" w:rsidR="006E46FC" w:rsidRDefault="006E46FC" w:rsidP="006E46FC">
      <w:pPr>
        <w:pStyle w:val="EndOfSection"/>
        <w:jc w:val="left"/>
        <w:rPr>
          <w:rFonts w:cs="Arial"/>
          <w:b w:val="0"/>
        </w:rPr>
      </w:pPr>
    </w:p>
    <w:p w14:paraId="17408AEA" w14:textId="34553354" w:rsidR="0018198F" w:rsidRPr="008D0224" w:rsidRDefault="006E46FC" w:rsidP="006E46FC">
      <w:pPr>
        <w:spacing w:line="276" w:lineRule="auto"/>
        <w:rPr>
          <w:rFonts w:cs="Arial"/>
        </w:rPr>
      </w:pPr>
      <w:bookmarkStart w:id="0" w:name="_GoBack"/>
      <w:bookmarkEnd w:id="0"/>
      <w:r>
        <w:rPr>
          <w:rFonts w:cs="Arial"/>
          <w:sz w:val="16"/>
        </w:rPr>
        <w:t xml:space="preserve">The preceding specifications are provided by </w:t>
      </w:r>
      <w:proofErr w:type="spellStart"/>
      <w:r>
        <w:rPr>
          <w:rFonts w:cs="Arial"/>
          <w:sz w:val="16"/>
        </w:rPr>
        <w:t>Kryton</w:t>
      </w:r>
      <w:proofErr w:type="spellEnd"/>
      <w:r>
        <w:rPr>
          <w:rFonts w:cs="Arial"/>
          <w:sz w:val="16"/>
        </w:rPr>
        <w:t xml:space="preserve"> International Inc. as a guide and are not intended to replace sound engineering practice and judgment and should not be relied upon for that purpose. </w:t>
      </w:r>
      <w:proofErr w:type="spellStart"/>
      <w:r>
        <w:rPr>
          <w:rFonts w:cs="Arial"/>
          <w:sz w:val="16"/>
        </w:rPr>
        <w:t>Kryton</w:t>
      </w:r>
      <w:proofErr w:type="spellEnd"/>
      <w:r>
        <w:rPr>
          <w:rFonts w:cs="Arial"/>
          <w:sz w:val="16"/>
        </w:rPr>
        <w:t xml:space="preserve"> makes no warranty of any kind, either express or implied, as to the accuracy, completeness or the contents of these guide specifications. </w:t>
      </w:r>
      <w:proofErr w:type="spellStart"/>
      <w:r>
        <w:rPr>
          <w:rFonts w:cs="Arial"/>
          <w:sz w:val="16"/>
        </w:rPr>
        <w:t>Kryton</w:t>
      </w:r>
      <w:proofErr w:type="spellEnd"/>
      <w:r>
        <w:rPr>
          <w:rFonts w:cs="Arial"/>
          <w:sz w:val="16"/>
        </w:rPr>
        <w:t xml:space="preserve"> assumes no liability with respect to the provision or use of these guide specifications, nor shall any legal relationship be created by, or arise from, the provision of such specifications. </w:t>
      </w:r>
      <w:proofErr w:type="spellStart"/>
      <w:r>
        <w:rPr>
          <w:rFonts w:cs="Arial"/>
          <w:sz w:val="16"/>
        </w:rPr>
        <w:t>KRYTON</w:t>
      </w:r>
      <w:proofErr w:type="spellEnd"/>
      <w:r>
        <w:rPr>
          <w:rFonts w:cs="Arial"/>
          <w:sz w:val="16"/>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Pr>
          <w:rFonts w:cs="Arial"/>
          <w:sz w:val="16"/>
        </w:rPr>
        <w:t>Kryton</w:t>
      </w:r>
      <w:proofErr w:type="spellEnd"/>
      <w:r>
        <w:rPr>
          <w:rFonts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10" w:history="1">
        <w:r>
          <w:rPr>
            <w:rStyle w:val="Hyperlink"/>
            <w:rFonts w:cs="Arial"/>
            <w:sz w:val="16"/>
          </w:rPr>
          <w:t>http://www.kryton.com</w:t>
        </w:r>
      </w:hyperlink>
      <w:r>
        <w:rPr>
          <w:rFonts w:cs="Arial"/>
          <w:sz w:val="16"/>
        </w:rPr>
        <w:t xml:space="preserve"> or by contacting an authorized </w:t>
      </w:r>
      <w:proofErr w:type="spellStart"/>
      <w:r>
        <w:rPr>
          <w:rFonts w:cs="Arial"/>
          <w:sz w:val="16"/>
        </w:rPr>
        <w:t>Kryton</w:t>
      </w:r>
      <w:proofErr w:type="spellEnd"/>
      <w:r>
        <w:rPr>
          <w:rFonts w:cs="Arial"/>
          <w:sz w:val="16"/>
        </w:rPr>
        <w:t xml:space="preserve"> Representative. Nothing contained in any </w:t>
      </w:r>
      <w:proofErr w:type="spellStart"/>
      <w:r>
        <w:rPr>
          <w:rFonts w:cs="Arial"/>
          <w:sz w:val="16"/>
        </w:rPr>
        <w:t>Kryton</w:t>
      </w:r>
      <w:proofErr w:type="spellEnd"/>
      <w:r>
        <w:rPr>
          <w:rFonts w:cs="Arial"/>
          <w:sz w:val="16"/>
        </w:rPr>
        <w:t xml:space="preserve"> document relieves the user of the obligation to read and follow the warnings and instruction for each </w:t>
      </w:r>
      <w:proofErr w:type="spellStart"/>
      <w:r>
        <w:rPr>
          <w:rFonts w:cs="Arial"/>
          <w:sz w:val="16"/>
        </w:rPr>
        <w:t>Kryton</w:t>
      </w:r>
      <w:proofErr w:type="spellEnd"/>
      <w:r>
        <w:rPr>
          <w:rFonts w:cs="Arial"/>
          <w:sz w:val="16"/>
        </w:rPr>
        <w:t xml:space="preserve"> product as set forth in the current literature prior to use.</w:t>
      </w:r>
    </w:p>
    <w:sectPr w:rsidR="0018198F" w:rsidRPr="008D0224" w:rsidSect="00EF41E3">
      <w:headerReference w:type="even" r:id="rId11"/>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18802" w14:textId="77777777" w:rsidR="0089697A" w:rsidRDefault="0089697A">
      <w:r>
        <w:separator/>
      </w:r>
    </w:p>
  </w:endnote>
  <w:endnote w:type="continuationSeparator" w:id="0">
    <w:p w14:paraId="6503A2EB" w14:textId="77777777" w:rsidR="0089697A" w:rsidRDefault="0089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8FEE" w14:textId="74DBF003" w:rsidR="008A5F75" w:rsidRPr="008A5F75" w:rsidRDefault="008A5F75" w:rsidP="008A5F75">
    <w:pPr>
      <w:pBdr>
        <w:top w:val="dotted" w:sz="6" w:space="1" w:color="FFCF06"/>
      </w:pBdr>
      <w:tabs>
        <w:tab w:val="center" w:pos="7938"/>
        <w:tab w:val="right" w:pos="9360"/>
      </w:tabs>
      <w:rPr>
        <w:rFonts w:eastAsia="Calibri" w:cs="Arial"/>
        <w:sz w:val="14"/>
        <w:szCs w:val="14"/>
      </w:rPr>
    </w:pPr>
    <w:r w:rsidRPr="008A5F75">
      <w:rPr>
        <w:rFonts w:eastAsia="Calibri" w:cs="Arial"/>
        <w:bCs/>
        <w:caps/>
        <w:noProof/>
        <w:sz w:val="18"/>
        <w:szCs w:val="14"/>
        <w:lang w:eastAsia="en-US"/>
      </w:rPr>
      <mc:AlternateContent>
        <mc:Choice Requires="wps">
          <w:drawing>
            <wp:anchor distT="45720" distB="45720" distL="114300" distR="114300" simplePos="0" relativeHeight="251658752" behindDoc="0" locked="0" layoutInCell="1" allowOverlap="1" wp14:anchorId="4241E132" wp14:editId="7B4BE2EC">
              <wp:simplePos x="0" y="0"/>
              <wp:positionH relativeFrom="column">
                <wp:posOffset>6124575</wp:posOffset>
              </wp:positionH>
              <wp:positionV relativeFrom="paragraph">
                <wp:posOffset>152400</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14:paraId="0F8CE077" w14:textId="4F666A45" w:rsidR="008A5F75" w:rsidRPr="004107C9" w:rsidRDefault="008A5F75" w:rsidP="008A5F75">
                          <w:pPr>
                            <w:rPr>
                              <w:sz w:val="16"/>
                            </w:rPr>
                          </w:pPr>
                          <w:r w:rsidRPr="004107C9">
                            <w:rPr>
                              <w:sz w:val="16"/>
                            </w:rPr>
                            <w:t xml:space="preserve">Page </w:t>
                          </w:r>
                          <w:r w:rsidRPr="004107C9">
                            <w:rPr>
                              <w:b/>
                              <w:bCs/>
                              <w:sz w:val="16"/>
                            </w:rPr>
                            <w:fldChar w:fldCharType="begin"/>
                          </w:r>
                          <w:r w:rsidRPr="004107C9">
                            <w:rPr>
                              <w:b/>
                              <w:bCs/>
                              <w:sz w:val="16"/>
                            </w:rPr>
                            <w:instrText xml:space="preserve"> PAGE  \* Arabic  \* MERGEFORMAT </w:instrText>
                          </w:r>
                          <w:r w:rsidRPr="004107C9">
                            <w:rPr>
                              <w:b/>
                              <w:bCs/>
                              <w:sz w:val="16"/>
                            </w:rPr>
                            <w:fldChar w:fldCharType="separate"/>
                          </w:r>
                          <w:r w:rsidR="00821A83" w:rsidRPr="004107C9">
                            <w:rPr>
                              <w:b/>
                              <w:bCs/>
                              <w:noProof/>
                              <w:sz w:val="16"/>
                            </w:rPr>
                            <w:t>4</w:t>
                          </w:r>
                          <w:r w:rsidRPr="004107C9">
                            <w:rPr>
                              <w:b/>
                              <w:bCs/>
                              <w:sz w:val="16"/>
                            </w:rPr>
                            <w:fldChar w:fldCharType="end"/>
                          </w:r>
                          <w:r w:rsidRPr="004107C9">
                            <w:rPr>
                              <w:sz w:val="16"/>
                            </w:rPr>
                            <w:t xml:space="preserve"> of </w:t>
                          </w:r>
                          <w:r w:rsidRPr="004107C9">
                            <w:rPr>
                              <w:b/>
                              <w:bCs/>
                              <w:sz w:val="16"/>
                            </w:rPr>
                            <w:fldChar w:fldCharType="begin"/>
                          </w:r>
                          <w:r w:rsidRPr="004107C9">
                            <w:rPr>
                              <w:b/>
                              <w:bCs/>
                              <w:sz w:val="16"/>
                            </w:rPr>
                            <w:instrText xml:space="preserve"> NUMPAGES  \* Arabic  \* MERGEFORMAT </w:instrText>
                          </w:r>
                          <w:r w:rsidRPr="004107C9">
                            <w:rPr>
                              <w:b/>
                              <w:bCs/>
                              <w:sz w:val="16"/>
                            </w:rPr>
                            <w:fldChar w:fldCharType="separate"/>
                          </w:r>
                          <w:r w:rsidR="00821A83" w:rsidRPr="004107C9">
                            <w:rPr>
                              <w:b/>
                              <w:bCs/>
                              <w:noProof/>
                              <w:sz w:val="16"/>
                            </w:rPr>
                            <w:t>4</w:t>
                          </w:r>
                          <w:r w:rsidRPr="004107C9">
                            <w:rPr>
                              <w:b/>
                              <w:bCs/>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1E132" id="_x0000_t202" coordsize="21600,21600" o:spt="202" path="m,l,21600r21600,l21600,xe">
              <v:stroke joinstyle="miter"/>
              <v:path gradientshapeok="t" o:connecttype="rect"/>
            </v:shapetype>
            <v:shape id="Text Box 2" o:spid="_x0000_s1026" type="#_x0000_t202" style="position:absolute;margin-left:482.25pt;margin-top:12pt;width:70.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" filled="f" stroked="f">
              <v:textbox>
                <w:txbxContent>
                  <w:p w14:paraId="0F8CE077" w14:textId="4F666A45" w:rsidR="008A5F75" w:rsidRPr="004107C9" w:rsidRDefault="008A5F75" w:rsidP="008A5F75">
                    <w:pPr>
                      <w:rPr>
                        <w:sz w:val="16"/>
                      </w:rPr>
                    </w:pPr>
                    <w:r w:rsidRPr="004107C9">
                      <w:rPr>
                        <w:sz w:val="16"/>
                      </w:rPr>
                      <w:t xml:space="preserve">Page </w:t>
                    </w:r>
                    <w:r w:rsidRPr="004107C9">
                      <w:rPr>
                        <w:b/>
                        <w:bCs/>
                        <w:sz w:val="16"/>
                      </w:rPr>
                      <w:fldChar w:fldCharType="begin"/>
                    </w:r>
                    <w:r w:rsidRPr="004107C9">
                      <w:rPr>
                        <w:b/>
                        <w:bCs/>
                        <w:sz w:val="16"/>
                      </w:rPr>
                      <w:instrText xml:space="preserve"> PAGE  \* Arabic  \* MERGEFORMAT </w:instrText>
                    </w:r>
                    <w:r w:rsidRPr="004107C9">
                      <w:rPr>
                        <w:b/>
                        <w:bCs/>
                        <w:sz w:val="16"/>
                      </w:rPr>
                      <w:fldChar w:fldCharType="separate"/>
                    </w:r>
                    <w:r w:rsidR="00821A83" w:rsidRPr="004107C9">
                      <w:rPr>
                        <w:b/>
                        <w:bCs/>
                        <w:noProof/>
                        <w:sz w:val="16"/>
                      </w:rPr>
                      <w:t>4</w:t>
                    </w:r>
                    <w:r w:rsidRPr="004107C9">
                      <w:rPr>
                        <w:b/>
                        <w:bCs/>
                        <w:sz w:val="16"/>
                      </w:rPr>
                      <w:fldChar w:fldCharType="end"/>
                    </w:r>
                    <w:r w:rsidRPr="004107C9">
                      <w:rPr>
                        <w:sz w:val="16"/>
                      </w:rPr>
                      <w:t xml:space="preserve"> of </w:t>
                    </w:r>
                    <w:r w:rsidRPr="004107C9">
                      <w:rPr>
                        <w:b/>
                        <w:bCs/>
                        <w:sz w:val="16"/>
                      </w:rPr>
                      <w:fldChar w:fldCharType="begin"/>
                    </w:r>
                    <w:r w:rsidRPr="004107C9">
                      <w:rPr>
                        <w:b/>
                        <w:bCs/>
                        <w:sz w:val="16"/>
                      </w:rPr>
                      <w:instrText xml:space="preserve"> NUMPAGES  \* Arabic  \* MERGEFORMAT </w:instrText>
                    </w:r>
                    <w:r w:rsidRPr="004107C9">
                      <w:rPr>
                        <w:b/>
                        <w:bCs/>
                        <w:sz w:val="16"/>
                      </w:rPr>
                      <w:fldChar w:fldCharType="separate"/>
                    </w:r>
                    <w:r w:rsidR="00821A83" w:rsidRPr="004107C9">
                      <w:rPr>
                        <w:b/>
                        <w:bCs/>
                        <w:noProof/>
                        <w:sz w:val="16"/>
                      </w:rPr>
                      <w:t>4</w:t>
                    </w:r>
                    <w:r w:rsidRPr="004107C9">
                      <w:rPr>
                        <w:b/>
                        <w:bCs/>
                        <w:sz w:val="16"/>
                      </w:rPr>
                      <w:fldChar w:fldCharType="end"/>
                    </w:r>
                  </w:p>
                </w:txbxContent>
              </v:textbox>
              <w10:wrap type="square"/>
            </v:shape>
          </w:pict>
        </mc:Fallback>
      </mc:AlternateContent>
    </w:r>
    <w:proofErr w:type="spellStart"/>
    <w:r w:rsidRPr="008A5F75">
      <w:rPr>
        <w:rFonts w:eastAsia="Calibri" w:cs="Arial"/>
        <w:b/>
        <w:color w:val="5F6168"/>
        <w:sz w:val="14"/>
        <w:szCs w:val="14"/>
      </w:rPr>
      <w:t>Kryton</w:t>
    </w:r>
    <w:proofErr w:type="spellEnd"/>
    <w:r w:rsidRPr="008A5F75">
      <w:rPr>
        <w:rFonts w:eastAsia="Calibri" w:cs="Arial"/>
        <w:b/>
        <w:color w:val="5F6168"/>
        <w:sz w:val="14"/>
        <w:szCs w:val="14"/>
      </w:rPr>
      <w:t xml:space="preserve"> International Inc.</w:t>
    </w:r>
    <w:r w:rsidRPr="008A5F75">
      <w:rPr>
        <w:rFonts w:eastAsia="Calibri" w:cs="Arial"/>
        <w:color w:val="5F6168"/>
        <w:sz w:val="14"/>
        <w:szCs w:val="14"/>
      </w:rPr>
      <w:t xml:space="preserve">   1645 East Kent Avenue, Vancouver BC, V5P 2S8     | </w:t>
    </w:r>
    <w:r w:rsidRPr="008A5F75">
      <w:rPr>
        <w:rFonts w:eastAsia="Calibri" w:cs="Arial"/>
        <w:b/>
        <w:color w:val="FFCF06"/>
        <w:sz w:val="14"/>
        <w:szCs w:val="14"/>
      </w:rPr>
      <w:t>TEL</w:t>
    </w:r>
    <w:r w:rsidRPr="008A5F75">
      <w:rPr>
        <w:rFonts w:eastAsia="Calibri" w:cs="Arial"/>
        <w:color w:val="5F6168"/>
        <w:sz w:val="14"/>
        <w:szCs w:val="14"/>
      </w:rPr>
      <w:t xml:space="preserve">: 1.604.324.8280 | </w:t>
    </w:r>
    <w:r w:rsidRPr="008A5F75">
      <w:rPr>
        <w:rFonts w:eastAsia="Calibri" w:cs="Arial"/>
        <w:b/>
        <w:color w:val="FFCF06"/>
        <w:sz w:val="14"/>
        <w:szCs w:val="14"/>
      </w:rPr>
      <w:t>TOLL</w:t>
    </w:r>
    <w:r w:rsidRPr="008A5F75">
      <w:rPr>
        <w:rFonts w:eastAsia="Calibri" w:cs="Arial"/>
        <w:color w:val="FFCF06"/>
        <w:sz w:val="14"/>
        <w:szCs w:val="14"/>
      </w:rPr>
      <w:t xml:space="preserve"> </w:t>
    </w:r>
    <w:r w:rsidRPr="008A5F75">
      <w:rPr>
        <w:rFonts w:eastAsia="Calibri" w:cs="Arial"/>
        <w:color w:val="5F6168"/>
        <w:sz w:val="14"/>
        <w:szCs w:val="14"/>
      </w:rPr>
      <w:t xml:space="preserve">1.800.267.8280 | </w:t>
    </w:r>
    <w:r w:rsidRPr="008A5F75">
      <w:rPr>
        <w:rFonts w:eastAsia="Calibri" w:cs="Arial"/>
        <w:b/>
        <w:color w:val="FFCF06"/>
        <w:sz w:val="14"/>
        <w:szCs w:val="14"/>
      </w:rPr>
      <w:t>WEB</w:t>
    </w:r>
    <w:r w:rsidRPr="008A5F75">
      <w:rPr>
        <w:rFonts w:eastAsia="Calibri" w:cs="Arial"/>
        <w:color w:val="5F6168"/>
        <w:sz w:val="14"/>
        <w:szCs w:val="14"/>
      </w:rPr>
      <w:t xml:space="preserve"> kryton.com</w:t>
    </w:r>
    <w:r w:rsidRPr="008A5F75">
      <w:rPr>
        <w:rFonts w:eastAsia="Calibri" w:cs="Arial"/>
        <w:sz w:val="14"/>
        <w:szCs w:val="14"/>
      </w:rPr>
      <w:tab/>
    </w:r>
    <w:r w:rsidRPr="008A5F75">
      <w:rPr>
        <w:rFonts w:eastAsia="Calibri" w:cs="Arial"/>
        <w:sz w:val="14"/>
        <w:szCs w:val="14"/>
      </w:rPr>
      <w:tab/>
      <w:t>V202</w:t>
    </w:r>
    <w:r w:rsidR="00821A83">
      <w:rPr>
        <w:rFonts w:eastAsia="Calibri" w:cs="Arial"/>
        <w:sz w:val="14"/>
        <w:szCs w:val="14"/>
      </w:rPr>
      <w:t>3</w:t>
    </w:r>
    <w:r w:rsidRPr="008A5F75">
      <w:rPr>
        <w:rFonts w:eastAsia="Calibri" w:cs="Arial"/>
        <w:sz w:val="14"/>
        <w:szCs w:val="14"/>
      </w:rPr>
      <w:t>-0</w:t>
    </w:r>
    <w:r w:rsidR="00821A83">
      <w:rPr>
        <w:rFonts w:eastAsia="Calibri" w:cs="Arial"/>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5564" w14:textId="77777777" w:rsidR="008A5F75" w:rsidRPr="008A5F75" w:rsidRDefault="008A5F75" w:rsidP="008A5F75">
    <w:pPr>
      <w:pBdr>
        <w:top w:val="dotted" w:sz="6" w:space="1" w:color="FFCF06"/>
      </w:pBdr>
      <w:tabs>
        <w:tab w:val="center" w:pos="7938"/>
        <w:tab w:val="right" w:pos="9360"/>
      </w:tabs>
      <w:rPr>
        <w:rFonts w:eastAsia="Calibri" w:cs="Arial"/>
        <w:sz w:val="14"/>
        <w:szCs w:val="14"/>
      </w:rPr>
    </w:pPr>
    <w:r w:rsidRPr="008A5F75">
      <w:rPr>
        <w:rFonts w:eastAsia="Calibri" w:cs="Arial"/>
        <w:bCs/>
        <w:caps/>
        <w:noProof/>
        <w:sz w:val="18"/>
        <w:szCs w:val="14"/>
        <w:lang w:eastAsia="en-US"/>
      </w:rPr>
      <mc:AlternateContent>
        <mc:Choice Requires="wps">
          <w:drawing>
            <wp:anchor distT="45720" distB="45720" distL="114300" distR="114300" simplePos="0" relativeHeight="251659776" behindDoc="0" locked="0" layoutInCell="1" allowOverlap="1" wp14:anchorId="314C15BA" wp14:editId="412B3A6E">
              <wp:simplePos x="0" y="0"/>
              <wp:positionH relativeFrom="column">
                <wp:posOffset>6124575</wp:posOffset>
              </wp:positionH>
              <wp:positionV relativeFrom="paragraph">
                <wp:posOffset>142875</wp:posOffset>
              </wp:positionV>
              <wp:extent cx="89535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14:paraId="577076A3" w14:textId="42557F2A" w:rsidR="008A5F75" w:rsidRPr="004107C9" w:rsidRDefault="008A5F75" w:rsidP="008A5F75">
                          <w:pPr>
                            <w:rPr>
                              <w:sz w:val="16"/>
                            </w:rPr>
                          </w:pPr>
                          <w:r w:rsidRPr="004107C9">
                            <w:rPr>
                              <w:sz w:val="16"/>
                            </w:rPr>
                            <w:t xml:space="preserve">Page </w:t>
                          </w:r>
                          <w:r w:rsidRPr="004107C9">
                            <w:rPr>
                              <w:b/>
                              <w:bCs/>
                              <w:sz w:val="16"/>
                            </w:rPr>
                            <w:fldChar w:fldCharType="begin"/>
                          </w:r>
                          <w:r w:rsidRPr="004107C9">
                            <w:rPr>
                              <w:b/>
                              <w:bCs/>
                              <w:sz w:val="16"/>
                            </w:rPr>
                            <w:instrText xml:space="preserve"> PAGE  \* Arabic  \* MERGEFORMAT </w:instrText>
                          </w:r>
                          <w:r w:rsidRPr="004107C9">
                            <w:rPr>
                              <w:b/>
                              <w:bCs/>
                              <w:sz w:val="16"/>
                            </w:rPr>
                            <w:fldChar w:fldCharType="separate"/>
                          </w:r>
                          <w:r w:rsidR="00821A83" w:rsidRPr="004107C9">
                            <w:rPr>
                              <w:b/>
                              <w:bCs/>
                              <w:noProof/>
                              <w:sz w:val="16"/>
                            </w:rPr>
                            <w:t>1</w:t>
                          </w:r>
                          <w:r w:rsidRPr="004107C9">
                            <w:rPr>
                              <w:b/>
                              <w:bCs/>
                              <w:sz w:val="16"/>
                            </w:rPr>
                            <w:fldChar w:fldCharType="end"/>
                          </w:r>
                          <w:r w:rsidRPr="004107C9">
                            <w:rPr>
                              <w:sz w:val="16"/>
                            </w:rPr>
                            <w:t xml:space="preserve"> of </w:t>
                          </w:r>
                          <w:r w:rsidRPr="004107C9">
                            <w:rPr>
                              <w:b/>
                              <w:bCs/>
                              <w:sz w:val="16"/>
                            </w:rPr>
                            <w:fldChar w:fldCharType="begin"/>
                          </w:r>
                          <w:r w:rsidRPr="004107C9">
                            <w:rPr>
                              <w:b/>
                              <w:bCs/>
                              <w:sz w:val="16"/>
                            </w:rPr>
                            <w:instrText xml:space="preserve"> NUMPAGES  \* Arabic  \* MERGEFORMAT </w:instrText>
                          </w:r>
                          <w:r w:rsidRPr="004107C9">
                            <w:rPr>
                              <w:b/>
                              <w:bCs/>
                              <w:sz w:val="16"/>
                            </w:rPr>
                            <w:fldChar w:fldCharType="separate"/>
                          </w:r>
                          <w:r w:rsidR="00821A83" w:rsidRPr="004107C9">
                            <w:rPr>
                              <w:b/>
                              <w:bCs/>
                              <w:noProof/>
                              <w:sz w:val="16"/>
                            </w:rPr>
                            <w:t>4</w:t>
                          </w:r>
                          <w:r w:rsidRPr="004107C9">
                            <w:rPr>
                              <w:b/>
                              <w:bCs/>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C15BA" id="_x0000_t202" coordsize="21600,21600" o:spt="202" path="m,l,21600r21600,l21600,xe">
              <v:stroke joinstyle="miter"/>
              <v:path gradientshapeok="t" o:connecttype="rect"/>
            </v:shapetype>
            <v:shape id="_x0000_s1027" type="#_x0000_t202" style="position:absolute;margin-left:482.25pt;margin-top:11.25pt;width:70.5pt;height:21.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" filled="f" stroked="f">
              <v:textbox>
                <w:txbxContent>
                  <w:p w14:paraId="577076A3" w14:textId="42557F2A" w:rsidR="008A5F75" w:rsidRPr="004107C9" w:rsidRDefault="008A5F75" w:rsidP="008A5F75">
                    <w:pPr>
                      <w:rPr>
                        <w:sz w:val="16"/>
                      </w:rPr>
                    </w:pPr>
                    <w:r w:rsidRPr="004107C9">
                      <w:rPr>
                        <w:sz w:val="16"/>
                      </w:rPr>
                      <w:t xml:space="preserve">Page </w:t>
                    </w:r>
                    <w:r w:rsidRPr="004107C9">
                      <w:rPr>
                        <w:b/>
                        <w:bCs/>
                        <w:sz w:val="16"/>
                      </w:rPr>
                      <w:fldChar w:fldCharType="begin"/>
                    </w:r>
                    <w:r w:rsidRPr="004107C9">
                      <w:rPr>
                        <w:b/>
                        <w:bCs/>
                        <w:sz w:val="16"/>
                      </w:rPr>
                      <w:instrText xml:space="preserve"> PAGE  \* Arabic  \* MERGEFORMAT </w:instrText>
                    </w:r>
                    <w:r w:rsidRPr="004107C9">
                      <w:rPr>
                        <w:b/>
                        <w:bCs/>
                        <w:sz w:val="16"/>
                      </w:rPr>
                      <w:fldChar w:fldCharType="separate"/>
                    </w:r>
                    <w:r w:rsidR="00821A83" w:rsidRPr="004107C9">
                      <w:rPr>
                        <w:b/>
                        <w:bCs/>
                        <w:noProof/>
                        <w:sz w:val="16"/>
                      </w:rPr>
                      <w:t>1</w:t>
                    </w:r>
                    <w:r w:rsidRPr="004107C9">
                      <w:rPr>
                        <w:b/>
                        <w:bCs/>
                        <w:sz w:val="16"/>
                      </w:rPr>
                      <w:fldChar w:fldCharType="end"/>
                    </w:r>
                    <w:r w:rsidRPr="004107C9">
                      <w:rPr>
                        <w:sz w:val="16"/>
                      </w:rPr>
                      <w:t xml:space="preserve"> of </w:t>
                    </w:r>
                    <w:r w:rsidRPr="004107C9">
                      <w:rPr>
                        <w:b/>
                        <w:bCs/>
                        <w:sz w:val="16"/>
                      </w:rPr>
                      <w:fldChar w:fldCharType="begin"/>
                    </w:r>
                    <w:r w:rsidRPr="004107C9">
                      <w:rPr>
                        <w:b/>
                        <w:bCs/>
                        <w:sz w:val="16"/>
                      </w:rPr>
                      <w:instrText xml:space="preserve"> NUMPAGES  \* Arabic  \* MERGEFORMAT </w:instrText>
                    </w:r>
                    <w:r w:rsidRPr="004107C9">
                      <w:rPr>
                        <w:b/>
                        <w:bCs/>
                        <w:sz w:val="16"/>
                      </w:rPr>
                      <w:fldChar w:fldCharType="separate"/>
                    </w:r>
                    <w:r w:rsidR="00821A83" w:rsidRPr="004107C9">
                      <w:rPr>
                        <w:b/>
                        <w:bCs/>
                        <w:noProof/>
                        <w:sz w:val="16"/>
                      </w:rPr>
                      <w:t>4</w:t>
                    </w:r>
                    <w:r w:rsidRPr="004107C9">
                      <w:rPr>
                        <w:b/>
                        <w:bCs/>
                        <w:sz w:val="16"/>
                      </w:rPr>
                      <w:fldChar w:fldCharType="end"/>
                    </w:r>
                  </w:p>
                </w:txbxContent>
              </v:textbox>
              <w10:wrap type="square"/>
            </v:shape>
          </w:pict>
        </mc:Fallback>
      </mc:AlternateContent>
    </w:r>
    <w:proofErr w:type="spellStart"/>
    <w:r w:rsidRPr="008A5F75">
      <w:rPr>
        <w:rFonts w:eastAsia="Calibri" w:cs="Arial"/>
        <w:b/>
        <w:color w:val="5F6168"/>
        <w:sz w:val="14"/>
        <w:szCs w:val="14"/>
      </w:rPr>
      <w:t>Kryton</w:t>
    </w:r>
    <w:proofErr w:type="spellEnd"/>
    <w:r w:rsidRPr="008A5F75">
      <w:rPr>
        <w:rFonts w:eastAsia="Calibri" w:cs="Arial"/>
        <w:b/>
        <w:color w:val="5F6168"/>
        <w:sz w:val="14"/>
        <w:szCs w:val="14"/>
      </w:rPr>
      <w:t xml:space="preserve"> International Inc.</w:t>
    </w:r>
    <w:r w:rsidRPr="008A5F75">
      <w:rPr>
        <w:rFonts w:eastAsia="Calibri" w:cs="Arial"/>
        <w:color w:val="5F6168"/>
        <w:sz w:val="14"/>
        <w:szCs w:val="14"/>
      </w:rPr>
      <w:t xml:space="preserve">   1645 East Kent Avenue, Vancouver BC, V5P 2S8     | </w:t>
    </w:r>
    <w:r w:rsidRPr="008A5F75">
      <w:rPr>
        <w:rFonts w:eastAsia="Calibri" w:cs="Arial"/>
        <w:b/>
        <w:color w:val="FFCF06"/>
        <w:sz w:val="14"/>
        <w:szCs w:val="14"/>
      </w:rPr>
      <w:t>TEL</w:t>
    </w:r>
    <w:r w:rsidRPr="008A5F75">
      <w:rPr>
        <w:rFonts w:eastAsia="Calibri" w:cs="Arial"/>
        <w:color w:val="5F6168"/>
        <w:sz w:val="14"/>
        <w:szCs w:val="14"/>
      </w:rPr>
      <w:t xml:space="preserve">: 1.604.324.8280 | </w:t>
    </w:r>
    <w:r w:rsidRPr="008A5F75">
      <w:rPr>
        <w:rFonts w:eastAsia="Calibri" w:cs="Arial"/>
        <w:b/>
        <w:color w:val="FFCF06"/>
        <w:sz w:val="14"/>
        <w:szCs w:val="14"/>
      </w:rPr>
      <w:t>TOLL</w:t>
    </w:r>
    <w:r w:rsidRPr="008A5F75">
      <w:rPr>
        <w:rFonts w:eastAsia="Calibri" w:cs="Arial"/>
        <w:color w:val="FFCF06"/>
        <w:sz w:val="14"/>
        <w:szCs w:val="14"/>
      </w:rPr>
      <w:t xml:space="preserve"> </w:t>
    </w:r>
    <w:r w:rsidRPr="008A5F75">
      <w:rPr>
        <w:rFonts w:eastAsia="Calibri" w:cs="Arial"/>
        <w:color w:val="5F6168"/>
        <w:sz w:val="14"/>
        <w:szCs w:val="14"/>
      </w:rPr>
      <w:t xml:space="preserve">1.800.267.8280 | </w:t>
    </w:r>
    <w:r w:rsidRPr="008A5F75">
      <w:rPr>
        <w:rFonts w:eastAsia="Calibri" w:cs="Arial"/>
        <w:b/>
        <w:color w:val="FFCF06"/>
        <w:sz w:val="14"/>
        <w:szCs w:val="14"/>
      </w:rPr>
      <w:t>WEB</w:t>
    </w:r>
    <w:r w:rsidRPr="008A5F75">
      <w:rPr>
        <w:rFonts w:eastAsia="Calibri" w:cs="Arial"/>
        <w:color w:val="5F6168"/>
        <w:sz w:val="14"/>
        <w:szCs w:val="14"/>
      </w:rPr>
      <w:t xml:space="preserve"> kryton.com</w:t>
    </w:r>
    <w:r w:rsidRPr="008A5F75">
      <w:rPr>
        <w:rFonts w:eastAsia="Calibri" w:cs="Arial"/>
        <w:sz w:val="14"/>
        <w:szCs w:val="14"/>
      </w:rPr>
      <w:tab/>
    </w:r>
    <w:r w:rsidRPr="008A5F75">
      <w:rPr>
        <w:rFonts w:eastAsia="Calibri" w:cs="Arial"/>
        <w:sz w:val="14"/>
        <w:szCs w:val="14"/>
      </w:rPr>
      <w:tab/>
      <w:t>V2021-04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7B39" w14:textId="77777777" w:rsidR="0089697A" w:rsidRDefault="0089697A">
      <w:r>
        <w:separator/>
      </w:r>
    </w:p>
  </w:footnote>
  <w:footnote w:type="continuationSeparator" w:id="0">
    <w:p w14:paraId="75CC1705" w14:textId="77777777" w:rsidR="0089697A" w:rsidRDefault="0089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CDD3" w14:textId="77777777" w:rsidR="009408D3" w:rsidRDefault="009408D3" w:rsidP="00E003CA">
    <w:pPr>
      <w:pStyle w:val="Header"/>
    </w:pPr>
    <w:r w:rsidRPr="00E003CA">
      <w:rPr>
        <w:color w:val="000000"/>
        <w:u w:color="000000"/>
      </w:rPr>
      <w:t>Section 03 30 00</w:t>
    </w:r>
  </w:p>
  <w:p w14:paraId="625ED64A" w14:textId="77777777" w:rsidR="009408D3" w:rsidRDefault="009408D3" w:rsidP="00E003CA">
    <w:pPr>
      <w:pStyle w:val="Header"/>
    </w:pPr>
    <w:r w:rsidRPr="00E003CA">
      <w:rPr>
        <w:color w:val="000000"/>
        <w:u w:color="000000"/>
      </w:rPr>
      <w:t>CAST-IN-PLACE CONCRETE</w:t>
    </w:r>
  </w:p>
  <w:p w14:paraId="6B4FCF63" w14:textId="77777777" w:rsidR="009408D3" w:rsidRDefault="009408D3"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Pr>
        <w:noProof/>
        <w:color w:val="000000"/>
        <w:u w:color="000000"/>
      </w:rPr>
      <w:t>2</w:t>
    </w:r>
    <w:r w:rsidRPr="00E003CA">
      <w:rPr>
        <w:color w:val="000000"/>
        <w:u w:color="000000"/>
      </w:rPr>
      <w:fldChar w:fldCharType="end"/>
    </w:r>
  </w:p>
  <w:p w14:paraId="6FD4087D" w14:textId="77777777" w:rsidR="009408D3" w:rsidRPr="00E003CA" w:rsidRDefault="009408D3" w:rsidP="00E0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856F" w14:textId="77777777" w:rsidR="009408D3" w:rsidRPr="008A5F75" w:rsidRDefault="009408D3" w:rsidP="00EF41E3">
    <w:pPr>
      <w:spacing w:before="120" w:after="200"/>
      <w:rPr>
        <w:rStyle w:val="P2DOCUMENTTITLEChar"/>
        <w:rFonts w:ascii="Times New Roman" w:hAnsi="Times New Roman"/>
        <w:b w:val="0"/>
        <w:sz w:val="20"/>
      </w:rPr>
    </w:pPr>
    <w:r w:rsidRPr="008A5F75">
      <w:rPr>
        <w:rStyle w:val="P2DOCUMENTTITLEChar"/>
        <w:rFonts w:ascii="Times New Roman" w:hAnsi="Times New Roman"/>
      </w:rPr>
      <w:t>SPECIFICATIONS</w:t>
    </w:r>
    <w:r w:rsidRPr="008A5F75">
      <w:rPr>
        <w:rStyle w:val="P2DOCUMENTTITLEChar"/>
        <w:rFonts w:ascii="Times New Roman" w:hAnsi="Times New Roman"/>
      </w:rPr>
      <w:br/>
    </w:r>
    <w:r w:rsidRPr="008A5F75">
      <w:rPr>
        <w:rStyle w:val="P2DOCUMENTTITLEChar"/>
        <w:rFonts w:ascii="Times New Roman" w:hAnsi="Times New Roman"/>
        <w:b w:val="0"/>
        <w:sz w:val="20"/>
      </w:rPr>
      <w:t>Hard-CEm INTEGRAL HARDENING ADMIXTURE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2"/>
      <w:tblW w:w="10908" w:type="dxa"/>
      <w:jc w:val="center"/>
      <w:tblLayout w:type="fixed"/>
      <w:tblLook w:val="04A0" w:firstRow="1" w:lastRow="0" w:firstColumn="1" w:lastColumn="0" w:noHBand="0" w:noVBand="1"/>
    </w:tblPr>
    <w:tblGrid>
      <w:gridCol w:w="7763"/>
      <w:gridCol w:w="1245"/>
      <w:gridCol w:w="1900"/>
    </w:tblGrid>
    <w:tr w:rsidR="008A5F75" w:rsidRPr="008A5F75" w14:paraId="66CE2432" w14:textId="77777777" w:rsidTr="008A5F75">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14:paraId="06942CE4" w14:textId="77777777" w:rsidR="008A5F75" w:rsidRPr="008A5F75" w:rsidRDefault="008A5F75" w:rsidP="008A5F75">
          <w:pPr>
            <w:tabs>
              <w:tab w:val="left" w:pos="6538"/>
            </w:tabs>
            <w:spacing w:after="120"/>
            <w:contextualSpacing/>
            <w:rPr>
              <w:rFonts w:eastAsia="PMingLiU"/>
              <w:caps/>
              <w:color w:val="696A6C"/>
              <w:spacing w:val="5"/>
              <w:kern w:val="28"/>
              <w:sz w:val="44"/>
              <w:szCs w:val="52"/>
            </w:rPr>
          </w:pPr>
          <w:r w:rsidRPr="008A5F75">
            <w:rPr>
              <w:rFonts w:eastAsia="PMingLiU"/>
              <w:caps/>
              <w:color w:val="696A6C"/>
              <w:spacing w:val="5"/>
              <w:kern w:val="28"/>
              <w:sz w:val="44"/>
              <w:szCs w:val="52"/>
            </w:rPr>
            <w:t>CSI SPECIFICATION</w:t>
          </w:r>
        </w:p>
        <w:p w14:paraId="7D8AEC22" w14:textId="77777777" w:rsidR="008A5F75" w:rsidRPr="008D0224" w:rsidRDefault="008A5F75" w:rsidP="008A5F75">
          <w:pPr>
            <w:tabs>
              <w:tab w:val="left" w:pos="6538"/>
            </w:tabs>
            <w:spacing w:after="120"/>
            <w:contextualSpacing/>
            <w:rPr>
              <w:rFonts w:ascii="Arial Bold" w:eastAsia="PMingLiU" w:hAnsi="Arial Bold" w:hint="eastAsia"/>
              <w:color w:val="696A6C"/>
              <w:spacing w:val="5"/>
              <w:kern w:val="28"/>
              <w:sz w:val="28"/>
              <w:szCs w:val="52"/>
            </w:rPr>
          </w:pPr>
          <w:r w:rsidRPr="008D0224">
            <w:rPr>
              <w:rFonts w:ascii="Arial Bold" w:eastAsia="PMingLiU" w:hAnsi="Arial Bold"/>
              <w:color w:val="696A6C"/>
              <w:spacing w:val="5"/>
              <w:kern w:val="28"/>
              <w:sz w:val="28"/>
              <w:szCs w:val="52"/>
            </w:rPr>
            <w:t>Hard-</w:t>
          </w:r>
          <w:proofErr w:type="spellStart"/>
          <w:r w:rsidRPr="008D0224">
            <w:rPr>
              <w:rFonts w:ascii="Arial Bold" w:eastAsia="PMingLiU" w:hAnsi="Arial Bold"/>
              <w:color w:val="696A6C"/>
              <w:spacing w:val="5"/>
              <w:kern w:val="28"/>
              <w:sz w:val="28"/>
              <w:szCs w:val="52"/>
            </w:rPr>
            <w:t>Cem</w:t>
          </w:r>
          <w:proofErr w:type="spellEnd"/>
          <w:r w:rsidRPr="008D0224">
            <w:rPr>
              <w:rFonts w:ascii="Arial Bold" w:eastAsia="PMingLiU" w:hAnsi="Arial Bold"/>
              <w:color w:val="696A6C"/>
              <w:spacing w:val="5"/>
              <w:kern w:val="28"/>
              <w:sz w:val="28"/>
              <w:szCs w:val="52"/>
            </w:rPr>
            <w:t xml:space="preserve"> – Integral Hardening Admixture</w:t>
          </w:r>
        </w:p>
        <w:p w14:paraId="5591D53A" w14:textId="77777777" w:rsidR="008A5F75" w:rsidRPr="008A5F75" w:rsidRDefault="008A5F75" w:rsidP="008A5F75">
          <w:pPr>
            <w:tabs>
              <w:tab w:val="left" w:pos="6538"/>
            </w:tabs>
            <w:spacing w:after="120"/>
            <w:contextualSpacing/>
            <w:rPr>
              <w:rFonts w:ascii="Akzidenz-Grotesk Std Super" w:eastAsia="PMingLiU" w:hAnsi="Akzidenz-Grotesk Std Super"/>
              <w:color w:val="696A6C"/>
              <w:spacing w:val="5"/>
              <w:kern w:val="28"/>
              <w:sz w:val="24"/>
              <w:szCs w:val="52"/>
            </w:rPr>
          </w:pPr>
          <w:r w:rsidRPr="008D0224">
            <w:rPr>
              <w:rFonts w:ascii="Arial Bold" w:eastAsia="PMingLiU" w:hAnsi="Arial Bold"/>
              <w:color w:val="696A6C"/>
              <w:spacing w:val="5"/>
              <w:kern w:val="28"/>
              <w:szCs w:val="52"/>
            </w:rPr>
            <w:t>Section 03 30 00</w:t>
          </w:r>
        </w:p>
      </w:tc>
      <w:tc>
        <w:tcPr>
          <w:tcW w:w="1245" w:type="dxa"/>
          <w:tcBorders>
            <w:top w:val="nil"/>
            <w:left w:val="nil"/>
            <w:bottom w:val="nil"/>
            <w:right w:val="nil"/>
          </w:tcBorders>
          <w:shd w:val="clear" w:color="auto" w:fill="FFCF06"/>
          <w:vAlign w:val="center"/>
        </w:tcPr>
        <w:p w14:paraId="56ADFC18" w14:textId="77777777" w:rsidR="008A5F75" w:rsidRPr="008A5F75" w:rsidRDefault="008A5F75" w:rsidP="008A5F75">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rPr>
          </w:pPr>
        </w:p>
      </w:tc>
      <w:tc>
        <w:tcPr>
          <w:tcW w:w="1900" w:type="dxa"/>
          <w:tcBorders>
            <w:top w:val="nil"/>
            <w:left w:val="nil"/>
            <w:bottom w:val="nil"/>
            <w:right w:val="nil"/>
          </w:tcBorders>
          <w:shd w:val="clear" w:color="auto" w:fill="4F545D"/>
        </w:tcPr>
        <w:p w14:paraId="6BACFF61" w14:textId="77777777" w:rsidR="008A5F75" w:rsidRPr="008A5F75" w:rsidRDefault="008A5F75" w:rsidP="008A5F75">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rPr>
          </w:pPr>
          <w:r w:rsidRPr="008A5F75">
            <w:rPr>
              <w:rFonts w:ascii="Akzidenz-Grotesk Std Super" w:eastAsia="PMingLiU" w:hAnsi="Akzidenz-Grotesk Std Super"/>
              <w:noProof/>
              <w:color w:val="696A6C"/>
              <w:spacing w:val="5"/>
              <w:kern w:val="28"/>
              <w:sz w:val="52"/>
              <w:szCs w:val="52"/>
            </w:rPr>
            <w:drawing>
              <wp:inline distT="0" distB="0" distL="0" distR="0" wp14:anchorId="00A1FEA8" wp14:editId="61B32981">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14:paraId="0D4F8B07" w14:textId="77777777" w:rsidR="008A5F75" w:rsidRPr="00D978BE" w:rsidRDefault="008A5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41875F0"/>
    <w:multiLevelType w:val="hybridMultilevel"/>
    <w:tmpl w:val="A8D20F5C"/>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0823425"/>
    <w:multiLevelType w:val="multilevel"/>
    <w:tmpl w:val="4CB064E8"/>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10"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5"/>
  </w:num>
  <w:num w:numId="3">
    <w:abstractNumId w:val="10"/>
  </w:num>
  <w:num w:numId="4">
    <w:abstractNumId w:val="4"/>
  </w:num>
  <w:num w:numId="5">
    <w:abstractNumId w:val="5"/>
  </w:num>
  <w:num w:numId="6">
    <w:abstractNumId w:val="6"/>
  </w:num>
  <w:num w:numId="7">
    <w:abstractNumId w:val="9"/>
  </w:num>
  <w:num w:numId="8">
    <w:abstractNumId w:val="3"/>
  </w:num>
  <w:num w:numId="9">
    <w:abstractNumId w:val="16"/>
  </w:num>
  <w:num w:numId="10">
    <w:abstractNumId w:val="12"/>
  </w:num>
  <w:num w:numId="11">
    <w:abstractNumId w:val="11"/>
  </w:num>
  <w:num w:numId="12">
    <w:abstractNumId w:val="14"/>
  </w:num>
  <w:num w:numId="13">
    <w:abstractNumId w:val="2"/>
  </w:num>
  <w:num w:numId="14">
    <w:abstractNumId w:val="13"/>
  </w:num>
  <w:num w:numId="15">
    <w:abstractNumId w:val="8"/>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12D"/>
    <w:rsid w:val="000040A9"/>
    <w:rsid w:val="00011AD9"/>
    <w:rsid w:val="00025B63"/>
    <w:rsid w:val="00034FA0"/>
    <w:rsid w:val="000517AD"/>
    <w:rsid w:val="0005615E"/>
    <w:rsid w:val="00057472"/>
    <w:rsid w:val="00067BF0"/>
    <w:rsid w:val="000716A0"/>
    <w:rsid w:val="00074108"/>
    <w:rsid w:val="00077917"/>
    <w:rsid w:val="0008706D"/>
    <w:rsid w:val="000E3B08"/>
    <w:rsid w:val="000F590F"/>
    <w:rsid w:val="00113931"/>
    <w:rsid w:val="001246B2"/>
    <w:rsid w:val="00132FC2"/>
    <w:rsid w:val="00135C78"/>
    <w:rsid w:val="00137FD4"/>
    <w:rsid w:val="0014546F"/>
    <w:rsid w:val="00147682"/>
    <w:rsid w:val="0017724A"/>
    <w:rsid w:val="0018198F"/>
    <w:rsid w:val="001824BC"/>
    <w:rsid w:val="001907EB"/>
    <w:rsid w:val="00191BC1"/>
    <w:rsid w:val="00192AC3"/>
    <w:rsid w:val="00197676"/>
    <w:rsid w:val="001A686F"/>
    <w:rsid w:val="001B688B"/>
    <w:rsid w:val="001F58C5"/>
    <w:rsid w:val="002003D4"/>
    <w:rsid w:val="00206ED8"/>
    <w:rsid w:val="002072AA"/>
    <w:rsid w:val="002241AE"/>
    <w:rsid w:val="00235B08"/>
    <w:rsid w:val="002406B8"/>
    <w:rsid w:val="00247985"/>
    <w:rsid w:val="0027517E"/>
    <w:rsid w:val="002846CB"/>
    <w:rsid w:val="00297F43"/>
    <w:rsid w:val="002C31B2"/>
    <w:rsid w:val="002C444E"/>
    <w:rsid w:val="002D016E"/>
    <w:rsid w:val="002E10FD"/>
    <w:rsid w:val="002E2AFF"/>
    <w:rsid w:val="003009F0"/>
    <w:rsid w:val="00301604"/>
    <w:rsid w:val="00303BBD"/>
    <w:rsid w:val="00312907"/>
    <w:rsid w:val="00325475"/>
    <w:rsid w:val="00331E7E"/>
    <w:rsid w:val="0033440F"/>
    <w:rsid w:val="00355159"/>
    <w:rsid w:val="00363971"/>
    <w:rsid w:val="0036433E"/>
    <w:rsid w:val="00366A85"/>
    <w:rsid w:val="00367903"/>
    <w:rsid w:val="00371832"/>
    <w:rsid w:val="003767C8"/>
    <w:rsid w:val="00377664"/>
    <w:rsid w:val="0039325A"/>
    <w:rsid w:val="003A1454"/>
    <w:rsid w:val="003C79D5"/>
    <w:rsid w:val="003E1673"/>
    <w:rsid w:val="003E2362"/>
    <w:rsid w:val="003E5DDC"/>
    <w:rsid w:val="003E730E"/>
    <w:rsid w:val="003F6EAF"/>
    <w:rsid w:val="004107C9"/>
    <w:rsid w:val="00446640"/>
    <w:rsid w:val="00447439"/>
    <w:rsid w:val="00451815"/>
    <w:rsid w:val="00457786"/>
    <w:rsid w:val="00473C55"/>
    <w:rsid w:val="00486586"/>
    <w:rsid w:val="004C7D48"/>
    <w:rsid w:val="004F686E"/>
    <w:rsid w:val="00502E8D"/>
    <w:rsid w:val="005174FE"/>
    <w:rsid w:val="005222F7"/>
    <w:rsid w:val="00526F91"/>
    <w:rsid w:val="00536234"/>
    <w:rsid w:val="00584564"/>
    <w:rsid w:val="00596F56"/>
    <w:rsid w:val="00597F9A"/>
    <w:rsid w:val="005B3FA4"/>
    <w:rsid w:val="005F040E"/>
    <w:rsid w:val="005F0DBB"/>
    <w:rsid w:val="005F126A"/>
    <w:rsid w:val="005F224D"/>
    <w:rsid w:val="00600C48"/>
    <w:rsid w:val="00604217"/>
    <w:rsid w:val="00606378"/>
    <w:rsid w:val="00614A49"/>
    <w:rsid w:val="006262AD"/>
    <w:rsid w:val="00637EF2"/>
    <w:rsid w:val="00646DF4"/>
    <w:rsid w:val="00674AD5"/>
    <w:rsid w:val="00681B41"/>
    <w:rsid w:val="00685371"/>
    <w:rsid w:val="006927A5"/>
    <w:rsid w:val="0069655B"/>
    <w:rsid w:val="006A48B5"/>
    <w:rsid w:val="006C0922"/>
    <w:rsid w:val="006E46FC"/>
    <w:rsid w:val="0070019D"/>
    <w:rsid w:val="0070150E"/>
    <w:rsid w:val="00715D51"/>
    <w:rsid w:val="00734167"/>
    <w:rsid w:val="00740AE6"/>
    <w:rsid w:val="007613C7"/>
    <w:rsid w:val="00764F4E"/>
    <w:rsid w:val="00786E66"/>
    <w:rsid w:val="00787FEE"/>
    <w:rsid w:val="007B59D9"/>
    <w:rsid w:val="007C13C7"/>
    <w:rsid w:val="007C32C0"/>
    <w:rsid w:val="007C5059"/>
    <w:rsid w:val="007D38DF"/>
    <w:rsid w:val="007F5A13"/>
    <w:rsid w:val="007F5CD5"/>
    <w:rsid w:val="00807C65"/>
    <w:rsid w:val="008156F5"/>
    <w:rsid w:val="00821A83"/>
    <w:rsid w:val="00825C3B"/>
    <w:rsid w:val="00827C0A"/>
    <w:rsid w:val="00843F82"/>
    <w:rsid w:val="008536BA"/>
    <w:rsid w:val="00867F91"/>
    <w:rsid w:val="00872E2C"/>
    <w:rsid w:val="0089697A"/>
    <w:rsid w:val="008A2ABF"/>
    <w:rsid w:val="008A5F75"/>
    <w:rsid w:val="008B04D5"/>
    <w:rsid w:val="008D0224"/>
    <w:rsid w:val="008F016A"/>
    <w:rsid w:val="00902343"/>
    <w:rsid w:val="00903D3A"/>
    <w:rsid w:val="00931785"/>
    <w:rsid w:val="009408D3"/>
    <w:rsid w:val="00950DF7"/>
    <w:rsid w:val="00972DAF"/>
    <w:rsid w:val="0099318E"/>
    <w:rsid w:val="00996B04"/>
    <w:rsid w:val="009C61D2"/>
    <w:rsid w:val="009D0B3E"/>
    <w:rsid w:val="009D2408"/>
    <w:rsid w:val="00A06720"/>
    <w:rsid w:val="00A129E1"/>
    <w:rsid w:val="00A16A4E"/>
    <w:rsid w:val="00A17791"/>
    <w:rsid w:val="00A306D0"/>
    <w:rsid w:val="00A60236"/>
    <w:rsid w:val="00A62F58"/>
    <w:rsid w:val="00A630AB"/>
    <w:rsid w:val="00A66776"/>
    <w:rsid w:val="00A71ADD"/>
    <w:rsid w:val="00A96530"/>
    <w:rsid w:val="00AB0136"/>
    <w:rsid w:val="00AC49F2"/>
    <w:rsid w:val="00AD428D"/>
    <w:rsid w:val="00AE26C3"/>
    <w:rsid w:val="00AE5D18"/>
    <w:rsid w:val="00AE69B0"/>
    <w:rsid w:val="00B05C21"/>
    <w:rsid w:val="00B1214E"/>
    <w:rsid w:val="00B14BD9"/>
    <w:rsid w:val="00B3307F"/>
    <w:rsid w:val="00B61456"/>
    <w:rsid w:val="00B71D39"/>
    <w:rsid w:val="00B727E9"/>
    <w:rsid w:val="00B7360A"/>
    <w:rsid w:val="00B854B5"/>
    <w:rsid w:val="00B875CC"/>
    <w:rsid w:val="00B961F5"/>
    <w:rsid w:val="00BB47F0"/>
    <w:rsid w:val="00BD3D2F"/>
    <w:rsid w:val="00BE5C66"/>
    <w:rsid w:val="00BE603B"/>
    <w:rsid w:val="00BF0E7F"/>
    <w:rsid w:val="00C02EBF"/>
    <w:rsid w:val="00C070EF"/>
    <w:rsid w:val="00C11960"/>
    <w:rsid w:val="00C15314"/>
    <w:rsid w:val="00C23B25"/>
    <w:rsid w:val="00C360D7"/>
    <w:rsid w:val="00C74A1C"/>
    <w:rsid w:val="00C775C2"/>
    <w:rsid w:val="00C94839"/>
    <w:rsid w:val="00C9566E"/>
    <w:rsid w:val="00CA1BE8"/>
    <w:rsid w:val="00CA4A82"/>
    <w:rsid w:val="00CB02DE"/>
    <w:rsid w:val="00CB47C2"/>
    <w:rsid w:val="00CB7338"/>
    <w:rsid w:val="00CC1059"/>
    <w:rsid w:val="00CC78D8"/>
    <w:rsid w:val="00CD450D"/>
    <w:rsid w:val="00CE067F"/>
    <w:rsid w:val="00CE3FAA"/>
    <w:rsid w:val="00D01BFF"/>
    <w:rsid w:val="00D2350E"/>
    <w:rsid w:val="00D32B49"/>
    <w:rsid w:val="00D33420"/>
    <w:rsid w:val="00D413CE"/>
    <w:rsid w:val="00D51227"/>
    <w:rsid w:val="00D8130B"/>
    <w:rsid w:val="00D978BE"/>
    <w:rsid w:val="00DA0924"/>
    <w:rsid w:val="00DA2801"/>
    <w:rsid w:val="00DA6A64"/>
    <w:rsid w:val="00DD4C9A"/>
    <w:rsid w:val="00E003CA"/>
    <w:rsid w:val="00E249A3"/>
    <w:rsid w:val="00E338B1"/>
    <w:rsid w:val="00E364E6"/>
    <w:rsid w:val="00E613C6"/>
    <w:rsid w:val="00E639D5"/>
    <w:rsid w:val="00E77DEC"/>
    <w:rsid w:val="00E85A8F"/>
    <w:rsid w:val="00E90E24"/>
    <w:rsid w:val="00E93787"/>
    <w:rsid w:val="00E95DD6"/>
    <w:rsid w:val="00EB7476"/>
    <w:rsid w:val="00EC6A6F"/>
    <w:rsid w:val="00ED2B82"/>
    <w:rsid w:val="00EE3E28"/>
    <w:rsid w:val="00EE3E4E"/>
    <w:rsid w:val="00EF41E3"/>
    <w:rsid w:val="00F3199F"/>
    <w:rsid w:val="00F35A1C"/>
    <w:rsid w:val="00F4012D"/>
    <w:rsid w:val="00F65171"/>
    <w:rsid w:val="00F77A4B"/>
    <w:rsid w:val="00F81BF1"/>
    <w:rsid w:val="00F87F68"/>
    <w:rsid w:val="00F94383"/>
    <w:rsid w:val="00F94E90"/>
    <w:rsid w:val="00FA21E6"/>
    <w:rsid w:val="00FE1666"/>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9E68"/>
  <w15:docId w15:val="{719A336D-E508-411B-9A75-B1F2727D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07C9"/>
    <w:rPr>
      <w:rFonts w:ascii="Arial" w:hAnsi="Arial"/>
      <w:sz w:val="20"/>
    </w:rPr>
  </w:style>
  <w:style w:type="paragraph" w:styleId="Heading1">
    <w:name w:val="heading 1"/>
    <w:basedOn w:val="Normal"/>
    <w:next w:val="Heading2"/>
    <w:qFormat/>
    <w:rsid w:val="004107C9"/>
    <w:pPr>
      <w:keepNext/>
      <w:numPr>
        <w:numId w:val="7"/>
      </w:numPr>
      <w:spacing w:before="480"/>
      <w:outlineLvl w:val="0"/>
    </w:pPr>
    <w:rPr>
      <w:rFonts w:ascii="Arial Bold" w:hAnsi="Arial Bold"/>
      <w:b/>
    </w:rPr>
  </w:style>
  <w:style w:type="paragraph" w:styleId="Heading2">
    <w:name w:val="heading 2"/>
    <w:basedOn w:val="Normal"/>
    <w:next w:val="Heading3"/>
    <w:link w:val="Heading2Char"/>
    <w:qFormat/>
    <w:rsid w:val="004107C9"/>
    <w:pPr>
      <w:keepNext/>
      <w:numPr>
        <w:ilvl w:val="1"/>
        <w:numId w:val="7"/>
      </w:numPr>
      <w:spacing w:before="240"/>
      <w:ind w:left="720" w:hanging="720"/>
      <w:outlineLvl w:val="1"/>
    </w:pPr>
    <w:rPr>
      <w:rFonts w:ascii="Arial Bold" w:hAnsi="Arial Bold"/>
      <w:b/>
    </w:rPr>
  </w:style>
  <w:style w:type="paragraph" w:styleId="Heading3">
    <w:name w:val="heading 3"/>
    <w:basedOn w:val="Normal"/>
    <w:link w:val="Heading3Char"/>
    <w:qFormat/>
    <w:rsid w:val="004107C9"/>
    <w:pPr>
      <w:numPr>
        <w:ilvl w:val="2"/>
        <w:numId w:val="7"/>
      </w:numPr>
      <w:spacing w:before="120" w:after="120"/>
      <w:outlineLvl w:val="2"/>
    </w:pPr>
  </w:style>
  <w:style w:type="paragraph" w:styleId="Heading4">
    <w:name w:val="heading 4"/>
    <w:basedOn w:val="Normal"/>
    <w:link w:val="Heading4Char"/>
    <w:qFormat/>
    <w:rsid w:val="004107C9"/>
    <w:pPr>
      <w:numPr>
        <w:ilvl w:val="3"/>
        <w:numId w:val="7"/>
      </w:numPr>
      <w:spacing w:before="60"/>
      <w:ind w:left="1872" w:hanging="432"/>
      <w:outlineLvl w:val="3"/>
    </w:pPr>
  </w:style>
  <w:style w:type="paragraph" w:styleId="Heading5">
    <w:name w:val="heading 5"/>
    <w:basedOn w:val="Normal"/>
    <w:qFormat/>
    <w:rsid w:val="004107C9"/>
    <w:pPr>
      <w:numPr>
        <w:ilvl w:val="4"/>
        <w:numId w:val="7"/>
      </w:numPr>
      <w:spacing w:before="60"/>
      <w:outlineLvl w:val="4"/>
    </w:pPr>
  </w:style>
  <w:style w:type="paragraph" w:styleId="Heading6">
    <w:name w:val="heading 6"/>
    <w:basedOn w:val="Normal"/>
    <w:qFormat/>
    <w:rsid w:val="004107C9"/>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4107C9"/>
    <w:rPr>
      <w:rFonts w:ascii="Arial Bold" w:hAnsi="Arial Bold"/>
      <w:b/>
      <w:sz w:val="20"/>
    </w:rPr>
  </w:style>
  <w:style w:type="character" w:styleId="Hyperlink">
    <w:name w:val="Hyperlink"/>
    <w:rPr>
      <w:rFonts w:cs="Times New Roman"/>
      <w:color w:val="0000FF"/>
      <w:u w:val="single"/>
    </w:rPr>
  </w:style>
  <w:style w:type="character" w:customStyle="1" w:styleId="Heading3Char">
    <w:name w:val="Heading 3 Char"/>
    <w:link w:val="Heading3"/>
    <w:locked/>
    <w:rsid w:val="004107C9"/>
    <w:rPr>
      <w:rFonts w:ascii="Arial" w:hAnsi="Arial"/>
      <w:sz w:val="20"/>
    </w:rPr>
  </w:style>
  <w:style w:type="character" w:customStyle="1" w:styleId="Heading4Char">
    <w:name w:val="Heading 4 Char"/>
    <w:link w:val="Heading4"/>
    <w:locked/>
    <w:rsid w:val="004107C9"/>
    <w:rPr>
      <w:rFonts w:ascii="Arial" w:hAnsi="Arial"/>
      <w:sz w:val="20"/>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EF41E3"/>
    <w:rPr>
      <w:rFonts w:ascii="Calibri" w:eastAsia="Calibri" w:hAnsi="Calibri"/>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EF4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HeaderChar">
    <w:name w:val="Header Char"/>
    <w:link w:val="Header"/>
    <w:uiPriority w:val="99"/>
    <w:rsid w:val="00EF41E3"/>
    <w:rPr>
      <w:sz w:val="22"/>
      <w:lang w:val="en-CA" w:eastAsia="en-US"/>
    </w:rPr>
  </w:style>
  <w:style w:type="paragraph" w:customStyle="1" w:styleId="Footer1">
    <w:name w:val="Footer1"/>
    <w:basedOn w:val="Footer"/>
    <w:link w:val="Footer1Char"/>
    <w:qFormat/>
    <w:rsid w:val="00EF41E3"/>
    <w:pPr>
      <w:pBdr>
        <w:top w:val="dotted" w:sz="6" w:space="1" w:color="E7E6E6"/>
      </w:pBdr>
      <w:tabs>
        <w:tab w:val="clear" w:pos="4680"/>
        <w:tab w:val="center" w:pos="7938"/>
      </w:tabs>
    </w:pPr>
    <w:rPr>
      <w:rFonts w:ascii="Akzidenz-Grotesk Std Regular" w:eastAsia="Calibri" w:hAnsi="Akzidenz-Grotesk Std Regular"/>
      <w:noProof/>
      <w:sz w:val="14"/>
      <w:szCs w:val="14"/>
    </w:rPr>
  </w:style>
  <w:style w:type="character" w:customStyle="1" w:styleId="Footer1Char">
    <w:name w:val="Footer1 Char"/>
    <w:link w:val="Footer1"/>
    <w:rsid w:val="00EF41E3"/>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EF41E3"/>
    <w:pPr>
      <w:spacing w:before="240" w:line="280" w:lineRule="exact"/>
    </w:pPr>
    <w:rPr>
      <w:rFonts w:ascii="Akzidenz-Grotesk Std Regular" w:eastAsia="Calibri" w:hAnsi="Akzidenz-Grotesk Std Regular"/>
      <w:b/>
      <w:caps/>
      <w:noProof/>
      <w:sz w:val="32"/>
      <w:szCs w:val="32"/>
    </w:rPr>
  </w:style>
  <w:style w:type="character" w:customStyle="1" w:styleId="P2DOCUMENTTITLEChar">
    <w:name w:val="P2DOCUMENT TITLE Char"/>
    <w:link w:val="P2DOCUMENTTITLE"/>
    <w:rsid w:val="00EF41E3"/>
    <w:rPr>
      <w:rFonts w:ascii="Akzidenz-Grotesk Std Regular" w:eastAsia="Calibri" w:hAnsi="Akzidenz-Grotesk Std Regular"/>
      <w:b/>
      <w:caps/>
      <w:noProof/>
      <w:sz w:val="32"/>
      <w:szCs w:val="32"/>
    </w:rPr>
  </w:style>
  <w:style w:type="paragraph" w:styleId="Revision">
    <w:name w:val="Revision"/>
    <w:hidden/>
    <w:semiHidden/>
    <w:rsid w:val="00502E8D"/>
  </w:style>
  <w:style w:type="paragraph" w:styleId="ListParagraph">
    <w:name w:val="List Paragraph"/>
    <w:basedOn w:val="Normal"/>
    <w:uiPriority w:val="34"/>
    <w:qFormat/>
    <w:rsid w:val="008A2ABF"/>
    <w:pPr>
      <w:ind w:left="720"/>
    </w:pPr>
    <w:rPr>
      <w:rFonts w:ascii="Calibri" w:eastAsiaTheme="minorEastAsia" w:hAnsi="Calibri"/>
      <w:szCs w:val="22"/>
    </w:rPr>
  </w:style>
  <w:style w:type="table" w:customStyle="1" w:styleId="MediumGrid3-Accent32">
    <w:name w:val="Medium Grid 3 - Accent 32"/>
    <w:basedOn w:val="TableNormal"/>
    <w:next w:val="MediumGrid3-Accent3"/>
    <w:uiPriority w:val="69"/>
    <w:rsid w:val="008A5F75"/>
    <w:rPr>
      <w:rFonts w:ascii="Calibri" w:eastAsia="Calibri" w:hAnsi="Calibri"/>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102">
      <w:bodyDiv w:val="1"/>
      <w:marLeft w:val="0"/>
      <w:marRight w:val="0"/>
      <w:marTop w:val="0"/>
      <w:marBottom w:val="0"/>
      <w:divBdr>
        <w:top w:val="none" w:sz="0" w:space="0" w:color="auto"/>
        <w:left w:val="none" w:sz="0" w:space="0" w:color="auto"/>
        <w:bottom w:val="none" w:sz="0" w:space="0" w:color="auto"/>
        <w:right w:val="none" w:sz="0" w:space="0" w:color="auto"/>
      </w:divBdr>
    </w:div>
    <w:div w:id="486360592">
      <w:bodyDiv w:val="1"/>
      <w:marLeft w:val="0"/>
      <w:marRight w:val="0"/>
      <w:marTop w:val="0"/>
      <w:marBottom w:val="0"/>
      <w:divBdr>
        <w:top w:val="none" w:sz="0" w:space="0" w:color="auto"/>
        <w:left w:val="none" w:sz="0" w:space="0" w:color="auto"/>
        <w:bottom w:val="none" w:sz="0" w:space="0" w:color="auto"/>
        <w:right w:val="none" w:sz="0" w:space="0" w:color="auto"/>
      </w:divBdr>
    </w:div>
    <w:div w:id="746151265">
      <w:bodyDiv w:val="1"/>
      <w:marLeft w:val="0"/>
      <w:marRight w:val="0"/>
      <w:marTop w:val="0"/>
      <w:marBottom w:val="0"/>
      <w:divBdr>
        <w:top w:val="none" w:sz="0" w:space="0" w:color="auto"/>
        <w:left w:val="none" w:sz="0" w:space="0" w:color="auto"/>
        <w:bottom w:val="none" w:sz="0" w:space="0" w:color="auto"/>
        <w:right w:val="none" w:sz="0" w:space="0" w:color="auto"/>
      </w:divBdr>
    </w:div>
    <w:div w:id="85002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yt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yton.com" TargetMode="External"/><Relationship Id="rId4" Type="http://schemas.openxmlformats.org/officeDocument/2006/relationships/settings" Target="settings.xml"/><Relationship Id="rId9" Type="http://schemas.openxmlformats.org/officeDocument/2006/relationships/hyperlink" Target="http://www.kryton.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AA45-B1DE-4744-87AB-353DCA3F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58</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Hard-Cem Integral Hardening Admixture</vt:lpstr>
    </vt:vector>
  </TitlesOfParts>
  <Company>Kryton International</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Hard-Cem Integral Hardening Admixture</dc:title>
  <dc:subject>Specifications</dc:subject>
  <dc:creator>hkim@kryton.com</dc:creator>
  <cp:keywords>033000</cp:keywords>
  <cp:lastModifiedBy>Jeff Bowman</cp:lastModifiedBy>
  <cp:revision>18</cp:revision>
  <cp:lastPrinted>2017-01-14T00:36:00Z</cp:lastPrinted>
  <dcterms:created xsi:type="dcterms:W3CDTF">2018-01-18T16:49:00Z</dcterms:created>
  <dcterms:modified xsi:type="dcterms:W3CDTF">2025-01-30T20:42:00Z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