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4B" w:rsidRPr="00D1086C" w:rsidRDefault="0030277D" w:rsidP="0030277D">
      <w:pPr>
        <w:pStyle w:val="SpecNote"/>
        <w:rPr>
          <w:rFonts w:cs="Arial"/>
          <w:szCs w:val="20"/>
        </w:rPr>
      </w:pPr>
      <w:bookmarkStart w:id="0" w:name="_Hlk189136013"/>
      <w:r w:rsidRPr="0030277D">
        <w:rPr>
          <w:rFonts w:cs="Arial"/>
          <w:szCs w:val="20"/>
        </w:rPr>
        <w:t xml:space="preserve">Note to Specifier: This section is to be used in combination with a project-specific masonry mortar specification in Division 04 or plastering/stucco specification in Division 09. </w:t>
      </w:r>
      <w:proofErr w:type="spellStart"/>
      <w:r w:rsidRPr="0030277D">
        <w:rPr>
          <w:rFonts w:cs="Arial"/>
          <w:szCs w:val="20"/>
        </w:rPr>
        <w:t>Krystol</w:t>
      </w:r>
      <w:proofErr w:type="spellEnd"/>
      <w:r w:rsidRPr="0030277D">
        <w:rPr>
          <w:rFonts w:cs="Arial"/>
          <w:szCs w:val="20"/>
        </w:rPr>
        <w:t xml:space="preserve"> Mortar Admixture (</w:t>
      </w:r>
      <w:proofErr w:type="spellStart"/>
      <w:r w:rsidRPr="0030277D">
        <w:rPr>
          <w:rFonts w:cs="Arial"/>
          <w:szCs w:val="20"/>
        </w:rPr>
        <w:t>KMA</w:t>
      </w:r>
      <w:proofErr w:type="spellEnd"/>
      <w:r w:rsidRPr="0030277D">
        <w:rPr>
          <w:rFonts w:cs="Arial"/>
          <w:szCs w:val="20"/>
        </w:rPr>
        <w:t>) is a hydrophilic crystalline admixture used to provide long-term protection of masonry mortars and rendering and plastering mortars against water and waterborne contaminants by reducing permeability and absorption of the mortar.</w:t>
      </w:r>
      <w:r>
        <w:rPr>
          <w:rFonts w:cs="Arial"/>
          <w:szCs w:val="20"/>
        </w:rPr>
        <w:t xml:space="preserve"> </w:t>
      </w:r>
      <w:r w:rsidRPr="0030277D">
        <w:rPr>
          <w:rFonts w:cs="Arial"/>
          <w:szCs w:val="20"/>
        </w:rPr>
        <w:t xml:space="preserve">Alternatively, this section could be numbered and titled as “Section 09 24 00.13 - Water-Repellent Plastering” if the </w:t>
      </w:r>
      <w:proofErr w:type="spellStart"/>
      <w:r w:rsidRPr="0030277D">
        <w:rPr>
          <w:rFonts w:cs="Arial"/>
          <w:szCs w:val="20"/>
        </w:rPr>
        <w:t>KMA</w:t>
      </w:r>
      <w:proofErr w:type="spellEnd"/>
      <w:r w:rsidRPr="0030277D">
        <w:rPr>
          <w:rFonts w:cs="Arial"/>
          <w:szCs w:val="20"/>
        </w:rPr>
        <w:t xml:space="preserve"> admixture will be used solely for plastering and/or stucco finishing.</w:t>
      </w:r>
    </w:p>
    <w:bookmarkEnd w:id="0"/>
    <w:p w:rsidR="0030277D" w:rsidRDefault="0030277D" w:rsidP="0030277D">
      <w:pPr>
        <w:pStyle w:val="Heading1"/>
        <w:spacing w:before="360"/>
      </w:pPr>
      <w:r w:rsidRPr="0030277D">
        <w:t>General</w:t>
      </w:r>
      <w:bookmarkStart w:id="1" w:name="_GoBack"/>
      <w:bookmarkEnd w:id="1"/>
    </w:p>
    <w:p w:rsidR="0030277D" w:rsidRPr="0030277D" w:rsidRDefault="0030277D" w:rsidP="0030277D">
      <w:pPr>
        <w:pStyle w:val="Heading2"/>
      </w:pPr>
      <w:r w:rsidRPr="0030277D">
        <w:t>SUMMARY</w:t>
      </w:r>
    </w:p>
    <w:p w:rsidR="0030277D" w:rsidRPr="0030277D" w:rsidRDefault="0030277D" w:rsidP="0030277D">
      <w:pPr>
        <w:pStyle w:val="Heading3"/>
      </w:pPr>
      <w:r w:rsidRPr="0030277D">
        <w:t>Hydrophilic crystalline water-repellent mortar admixture added to [masonry mortar][rendering mortar][plastering mortar] to protect from water and waterborne contaminants by reducing permeability and absorption.</w:t>
      </w:r>
    </w:p>
    <w:p w:rsidR="0030277D" w:rsidRPr="0030277D" w:rsidRDefault="0030277D" w:rsidP="0030277D">
      <w:pPr>
        <w:pStyle w:val="Heading2"/>
      </w:pPr>
      <w:r w:rsidRPr="0030277D">
        <w:t>SECTION INCLUDES</w:t>
      </w:r>
    </w:p>
    <w:p w:rsidR="0030277D" w:rsidRPr="0030277D" w:rsidRDefault="0030277D" w:rsidP="0030277D">
      <w:pPr>
        <w:pStyle w:val="Heading3"/>
      </w:pPr>
      <w:r w:rsidRPr="0030277D">
        <w:t>Integral crystalline water-repellent mortar admixture for [masonry][rendering][plastering] mortars [and stuccos].</w:t>
      </w:r>
    </w:p>
    <w:p w:rsidR="0030277D" w:rsidRPr="0030277D" w:rsidRDefault="0030277D" w:rsidP="0030277D">
      <w:pPr>
        <w:pStyle w:val="Heading2"/>
      </w:pPr>
      <w:r w:rsidRPr="0030277D">
        <w:t>RELATED SECTIONS</w:t>
      </w:r>
    </w:p>
    <w:p w:rsidR="0030277D" w:rsidRPr="0030277D" w:rsidRDefault="0030277D" w:rsidP="0030277D">
      <w:pPr>
        <w:pStyle w:val="Heading3"/>
      </w:pPr>
      <w:r w:rsidRPr="0030277D">
        <w:t>[Section 04 05 13 - Masonry Mortaring.]</w:t>
      </w:r>
    </w:p>
    <w:p w:rsidR="0030277D" w:rsidRPr="0030277D" w:rsidRDefault="0030277D" w:rsidP="0030277D">
      <w:pPr>
        <w:pStyle w:val="Heading3"/>
      </w:pPr>
      <w:r w:rsidRPr="0030277D">
        <w:t>[Section 04 20 00 - Unit Masonry.]</w:t>
      </w:r>
    </w:p>
    <w:p w:rsidR="0030277D" w:rsidRPr="0030277D" w:rsidRDefault="0030277D" w:rsidP="0030277D">
      <w:pPr>
        <w:pStyle w:val="Heading3"/>
      </w:pPr>
      <w:r w:rsidRPr="0030277D">
        <w:t>[Section 04 26 16 - Veneer Masonry:  Installation of mortar.]</w:t>
      </w:r>
    </w:p>
    <w:p w:rsidR="0030277D" w:rsidRPr="0030277D" w:rsidRDefault="0030277D" w:rsidP="0030277D">
      <w:pPr>
        <w:pStyle w:val="Heading3"/>
      </w:pPr>
      <w:r w:rsidRPr="0030277D">
        <w:t>[Section 04 26 19 - Reinforced Unit Masonry:  Installation of [mortar.]</w:t>
      </w:r>
    </w:p>
    <w:p w:rsidR="0030277D" w:rsidRPr="0030277D" w:rsidRDefault="0030277D" w:rsidP="0030277D">
      <w:pPr>
        <w:pStyle w:val="Heading3"/>
      </w:pPr>
      <w:r w:rsidRPr="0030277D">
        <w:t>[Section 09 24 00 - Cement Plastering.]</w:t>
      </w:r>
    </w:p>
    <w:p w:rsidR="0030277D" w:rsidRPr="0030277D" w:rsidRDefault="0030277D" w:rsidP="0030277D">
      <w:pPr>
        <w:pStyle w:val="Heading3"/>
      </w:pPr>
      <w:r w:rsidRPr="0030277D">
        <w:t>[Section 09 24 23 - Cement Stucco.]</w:t>
      </w:r>
    </w:p>
    <w:p w:rsidR="0030277D" w:rsidRPr="0030277D" w:rsidRDefault="0030277D" w:rsidP="0030277D">
      <w:pPr>
        <w:pStyle w:val="Heading3"/>
      </w:pPr>
      <w:r w:rsidRPr="0030277D">
        <w:t xml:space="preserve">[Section 09 24 33 - Cement </w:t>
      </w:r>
      <w:proofErr w:type="spellStart"/>
      <w:r w:rsidRPr="0030277D">
        <w:t>Parging</w:t>
      </w:r>
      <w:proofErr w:type="spellEnd"/>
      <w:r w:rsidRPr="0030277D">
        <w:t>.]</w:t>
      </w:r>
    </w:p>
    <w:p w:rsidR="0030277D" w:rsidRPr="0030277D" w:rsidRDefault="0030277D" w:rsidP="0030277D">
      <w:pPr>
        <w:pStyle w:val="Heading2"/>
      </w:pPr>
      <w:r w:rsidRPr="0030277D">
        <w:t>REFERENCES</w:t>
      </w:r>
    </w:p>
    <w:p w:rsidR="0030277D" w:rsidRPr="0030277D" w:rsidRDefault="0030277D" w:rsidP="0030277D">
      <w:pPr>
        <w:pStyle w:val="Heading3"/>
      </w:pPr>
      <w:r w:rsidRPr="0030277D">
        <w:t xml:space="preserve">The following agencies and standards are applicable to this section. </w:t>
      </w:r>
    </w:p>
    <w:p w:rsidR="0030277D" w:rsidRPr="0030277D" w:rsidRDefault="0030277D" w:rsidP="0030277D">
      <w:pPr>
        <w:pStyle w:val="Heading4"/>
      </w:pPr>
      <w:r w:rsidRPr="0030277D">
        <w:t>American Concrete Institute (</w:t>
      </w:r>
      <w:proofErr w:type="spellStart"/>
      <w:r w:rsidRPr="0030277D">
        <w:t>ACI</w:t>
      </w:r>
      <w:proofErr w:type="spellEnd"/>
      <w:r w:rsidRPr="0030277D">
        <w:t>)</w:t>
      </w:r>
    </w:p>
    <w:p w:rsidR="0030277D" w:rsidRPr="0030277D" w:rsidRDefault="0030277D" w:rsidP="0030277D">
      <w:pPr>
        <w:pStyle w:val="Heading4"/>
      </w:pPr>
      <w:r w:rsidRPr="0030277D">
        <w:t>American Society for Testing and Materials (ASTM)</w:t>
      </w:r>
    </w:p>
    <w:p w:rsidR="0030277D" w:rsidRPr="0030277D" w:rsidRDefault="0030277D" w:rsidP="0030277D">
      <w:pPr>
        <w:pStyle w:val="Heading4"/>
      </w:pPr>
      <w:r w:rsidRPr="0030277D">
        <w:t>British Standard Institution (BSI)</w:t>
      </w:r>
    </w:p>
    <w:p w:rsidR="0030277D" w:rsidRPr="0030277D" w:rsidRDefault="0030277D" w:rsidP="0030277D">
      <w:pPr>
        <w:pStyle w:val="Heading4"/>
      </w:pPr>
      <w:r w:rsidRPr="0030277D">
        <w:t>Canadian Standards Association (CSA).</w:t>
      </w:r>
    </w:p>
    <w:p w:rsidR="0030277D" w:rsidRPr="0030277D" w:rsidRDefault="0030277D" w:rsidP="0030277D">
      <w:pPr>
        <w:pStyle w:val="Heading4"/>
      </w:pPr>
      <w:r w:rsidRPr="0030277D">
        <w:t>German Institute for Standardization (DIN).</w:t>
      </w:r>
    </w:p>
    <w:p w:rsidR="0030277D" w:rsidRPr="0030277D" w:rsidRDefault="0030277D" w:rsidP="0030277D">
      <w:pPr>
        <w:pStyle w:val="Heading2"/>
      </w:pPr>
      <w:r w:rsidRPr="0030277D">
        <w:t>PERFORMANCE REQUIREMENTS</w:t>
      </w:r>
    </w:p>
    <w:p w:rsidR="0030277D" w:rsidRPr="0030277D" w:rsidRDefault="0030277D" w:rsidP="0030277D">
      <w:pPr>
        <w:pStyle w:val="Heading3"/>
      </w:pPr>
      <w:r w:rsidRPr="0030277D">
        <w:t xml:space="preserve">Water Absorption: 50% reduction in water absorption when tested to BS </w:t>
      </w:r>
      <w:proofErr w:type="spellStart"/>
      <w:r w:rsidRPr="0030277D">
        <w:t>EN</w:t>
      </w:r>
      <w:proofErr w:type="spellEnd"/>
      <w:r w:rsidRPr="0030277D">
        <w:t xml:space="preserve"> 480.</w:t>
      </w:r>
    </w:p>
    <w:p w:rsidR="0030277D" w:rsidRPr="0030277D" w:rsidRDefault="0030277D" w:rsidP="0030277D">
      <w:pPr>
        <w:pStyle w:val="Heading3"/>
      </w:pPr>
      <w:r w:rsidRPr="0030277D">
        <w:t>Water Reduction: 5% reduction in water to ASTM C270.</w:t>
      </w:r>
    </w:p>
    <w:p w:rsidR="0030277D" w:rsidRPr="0030277D" w:rsidRDefault="0030277D" w:rsidP="0030277D">
      <w:pPr>
        <w:pStyle w:val="Heading3"/>
      </w:pPr>
      <w:r w:rsidRPr="0030277D">
        <w:t>Permeability: No measurable leakage or dampness when tested to DIN 1048 Part 5 at hydrostatic pressure of &lt;0.5 MPa&gt;&lt;&lt;72.5 psi&gt;&gt; for 10 days.</w:t>
      </w:r>
    </w:p>
    <w:p w:rsidR="0030277D" w:rsidRPr="0030277D" w:rsidRDefault="0030277D" w:rsidP="0030277D">
      <w:pPr>
        <w:pStyle w:val="Heading3"/>
      </w:pPr>
      <w:r w:rsidRPr="0030277D">
        <w:lastRenderedPageBreak/>
        <w:t>Self-Sealing: Autogenous crack sealing of cracks with width of &lt;0.5mm&gt;&lt;&lt;0.02 inches&gt;&gt; or greater; verified by independent testing.</w:t>
      </w:r>
    </w:p>
    <w:p w:rsidR="0030277D" w:rsidRPr="0030277D" w:rsidRDefault="0030277D" w:rsidP="0030277D">
      <w:pPr>
        <w:pStyle w:val="Heading3"/>
      </w:pPr>
      <w:r w:rsidRPr="0030277D">
        <w:t xml:space="preserve">Chemical Resistance: The crystalline water-repellent mortar admixture shall improve sulphuric acid resistance of cement-based materials by blocking capillary pores to reduce acid penetration. </w:t>
      </w:r>
    </w:p>
    <w:p w:rsidR="0030277D" w:rsidRPr="0030277D" w:rsidRDefault="0030277D" w:rsidP="0030277D">
      <w:pPr>
        <w:pStyle w:val="Heading2"/>
      </w:pPr>
      <w:r w:rsidRPr="0030277D">
        <w:t>ADMINISTRATIVE REQUIREMENTS</w:t>
      </w:r>
    </w:p>
    <w:p w:rsidR="0030277D" w:rsidRPr="0030277D" w:rsidRDefault="0030277D" w:rsidP="0030277D">
      <w:pPr>
        <w:pStyle w:val="Heading3"/>
      </w:pPr>
      <w:r w:rsidRPr="0030277D">
        <w:t>Pre-Installation Conference:</w:t>
      </w:r>
    </w:p>
    <w:p w:rsidR="0030277D" w:rsidRPr="0030277D" w:rsidRDefault="0030277D" w:rsidP="0030277D">
      <w:pPr>
        <w:pStyle w:val="Heading4"/>
      </w:pPr>
      <w:r w:rsidRPr="0030277D">
        <w:t>A meeting shall be held prior to placement of water-repellent mortars with the Contractor, [bricklayer][plasterer], [and Owner’s testing agency] and the Consultant in attendance.</w:t>
      </w:r>
    </w:p>
    <w:p w:rsidR="0030277D" w:rsidRPr="0030277D" w:rsidRDefault="0030277D" w:rsidP="0030277D">
      <w:pPr>
        <w:pStyle w:val="Heading4"/>
      </w:pPr>
      <w:r w:rsidRPr="0030277D">
        <w:t>Review schedule, testing requirements, batching, construction methods, [jointing], and placement, finishing and curing.</w:t>
      </w:r>
    </w:p>
    <w:p w:rsidR="0030277D" w:rsidRPr="0030277D" w:rsidRDefault="0030277D" w:rsidP="0030277D">
      <w:pPr>
        <w:pStyle w:val="Heading2"/>
      </w:pPr>
      <w:r w:rsidRPr="0030277D">
        <w:t>SUBMITTALS FOR REVIEW</w:t>
      </w:r>
    </w:p>
    <w:p w:rsidR="0030277D" w:rsidRPr="0030277D" w:rsidRDefault="0030277D" w:rsidP="0030277D">
      <w:pPr>
        <w:pStyle w:val="Heading3"/>
      </w:pPr>
      <w:r w:rsidRPr="0030277D">
        <w:t>Product Data:  Provide technical data on crystalline water-repellent mortar admixture certifying compliance with specified performance requirements, storage and handling recommendations and application instruction method.</w:t>
      </w:r>
    </w:p>
    <w:p w:rsidR="0030277D" w:rsidRPr="0030277D" w:rsidRDefault="0030277D" w:rsidP="0030277D">
      <w:pPr>
        <w:pStyle w:val="Heading3"/>
      </w:pPr>
      <w:r w:rsidRPr="0030277D">
        <w:t>Include design mix, [indicate whether the Proportion or Property specification of [ASTM C270][CAN/CSA-A179] is to be used], required environmental conditions, and admixture limitations.</w:t>
      </w:r>
    </w:p>
    <w:p w:rsidR="0030277D" w:rsidRPr="0030277D" w:rsidRDefault="0030277D" w:rsidP="0030277D">
      <w:pPr>
        <w:pStyle w:val="Heading3"/>
      </w:pPr>
      <w:r w:rsidRPr="0030277D">
        <w:t xml:space="preserve">Independent Test Reports: </w:t>
      </w:r>
    </w:p>
    <w:p w:rsidR="0030277D" w:rsidRPr="0030277D" w:rsidRDefault="0030277D" w:rsidP="0030277D">
      <w:pPr>
        <w:pStyle w:val="Heading4"/>
      </w:pPr>
      <w:r w:rsidRPr="0030277D">
        <w:t>Submit reports on mortar indicating conformance of component mortar materials to requirements of [ASTM C270][CAN/CSA-A179][ASTM C1328].</w:t>
      </w:r>
    </w:p>
    <w:p w:rsidR="0030277D" w:rsidRPr="0030277D" w:rsidRDefault="0030277D" w:rsidP="0030277D">
      <w:pPr>
        <w:pStyle w:val="Heading2"/>
      </w:pPr>
      <w:r w:rsidRPr="0030277D">
        <w:t>SUBMITTALS FOR INFORMATION</w:t>
      </w:r>
    </w:p>
    <w:p w:rsidR="0030277D" w:rsidRPr="0030277D" w:rsidRDefault="0030277D" w:rsidP="0030277D">
      <w:pPr>
        <w:pStyle w:val="Heading3"/>
      </w:pPr>
      <w:r w:rsidRPr="0030277D">
        <w:t>Installation Data:  Manufacturer's special installation requirements.</w:t>
      </w:r>
    </w:p>
    <w:p w:rsidR="0030277D" w:rsidRPr="0030277D" w:rsidRDefault="0030277D" w:rsidP="0030277D">
      <w:pPr>
        <w:pStyle w:val="Heading2"/>
      </w:pPr>
      <w:r w:rsidRPr="0030277D">
        <w:t>CLOSEOUT SUBMITTALS</w:t>
      </w:r>
    </w:p>
    <w:p w:rsidR="0030277D" w:rsidRPr="0030277D" w:rsidRDefault="0030277D" w:rsidP="0030277D">
      <w:pPr>
        <w:pStyle w:val="Heading3"/>
      </w:pPr>
      <w:r w:rsidRPr="0030277D">
        <w:t>Warranty Documents: Manufacturer's warranty documentation for executed in the Owner’s name.</w:t>
      </w:r>
    </w:p>
    <w:p w:rsidR="0030277D" w:rsidRPr="0030277D" w:rsidRDefault="0030277D" w:rsidP="0030277D">
      <w:pPr>
        <w:pStyle w:val="Heading2"/>
      </w:pPr>
      <w:r w:rsidRPr="0030277D">
        <w:t>QUALITY ASSURANCE</w:t>
      </w:r>
    </w:p>
    <w:p w:rsidR="0030277D" w:rsidRPr="0030277D" w:rsidRDefault="0030277D" w:rsidP="0030277D">
      <w:pPr>
        <w:pStyle w:val="Heading3"/>
      </w:pPr>
      <w:r w:rsidRPr="0030277D">
        <w:t>Source Quality Control: Obtain all crystalline water-repellent mortar admixtures from single manufacturer.</w:t>
      </w:r>
    </w:p>
    <w:p w:rsidR="0030277D" w:rsidRPr="0030277D" w:rsidRDefault="0030277D" w:rsidP="0030277D">
      <w:pPr>
        <w:pStyle w:val="Heading3"/>
      </w:pPr>
      <w:r w:rsidRPr="0030277D">
        <w:t xml:space="preserve">Manufacturer:  </w:t>
      </w:r>
    </w:p>
    <w:p w:rsidR="0030277D" w:rsidRPr="0030277D" w:rsidRDefault="0030277D" w:rsidP="0030277D">
      <w:pPr>
        <w:pStyle w:val="Heading4"/>
      </w:pPr>
      <w:r w:rsidRPr="0030277D">
        <w:t>Company specializing in manufacturing the Products specified in this section with minimum [twenty-five (25)] years [documented] experience.</w:t>
      </w:r>
    </w:p>
    <w:p w:rsidR="0030277D" w:rsidRPr="0030277D" w:rsidRDefault="0030277D" w:rsidP="0030277D">
      <w:pPr>
        <w:pStyle w:val="Heading3"/>
      </w:pPr>
      <w:r w:rsidRPr="0030277D">
        <w:t xml:space="preserve">Installer:  </w:t>
      </w:r>
    </w:p>
    <w:p w:rsidR="0030277D" w:rsidRPr="0030277D" w:rsidRDefault="0030277D" w:rsidP="0030277D">
      <w:pPr>
        <w:pStyle w:val="Heading4"/>
      </w:pPr>
      <w:r w:rsidRPr="0030277D">
        <w:t>Company specializing in performing the work of this section with minimum [three (3)] years documented experience.</w:t>
      </w:r>
    </w:p>
    <w:p w:rsidR="0030277D" w:rsidRPr="0030277D" w:rsidRDefault="0030277D" w:rsidP="0030277D">
      <w:pPr>
        <w:pStyle w:val="Heading3"/>
      </w:pPr>
      <w:r w:rsidRPr="0030277D">
        <w:t>Test Batches:</w:t>
      </w:r>
    </w:p>
    <w:p w:rsidR="0030277D" w:rsidRPr="0030277D" w:rsidRDefault="0030277D" w:rsidP="0030277D">
      <w:pPr>
        <w:pStyle w:val="Heading4"/>
      </w:pPr>
      <w:r w:rsidRPr="0030277D">
        <w:t>Provide test batches as recommended by the crystalline water-repellent mortar admixture manufacturer to determine air content, plastic and hardened properties, and slump.</w:t>
      </w:r>
    </w:p>
    <w:p w:rsidR="0030277D" w:rsidRPr="0030277D" w:rsidRDefault="0030277D" w:rsidP="0030277D">
      <w:pPr>
        <w:pStyle w:val="Heading4"/>
      </w:pPr>
      <w:r w:rsidRPr="0030277D">
        <w:t xml:space="preserve">Provide test results to the Consultant. </w:t>
      </w:r>
    </w:p>
    <w:p w:rsidR="0030277D" w:rsidRPr="0030277D" w:rsidRDefault="0030277D" w:rsidP="0030277D">
      <w:pPr>
        <w:pStyle w:val="Heading2"/>
      </w:pPr>
      <w:r w:rsidRPr="0030277D">
        <w:t>DELIVERY, STORAGE, AND PROTECTION</w:t>
      </w:r>
    </w:p>
    <w:p w:rsidR="0030277D" w:rsidRPr="0030277D" w:rsidRDefault="0030277D" w:rsidP="0030277D">
      <w:pPr>
        <w:pStyle w:val="Heading3"/>
      </w:pPr>
      <w:r w:rsidRPr="0030277D">
        <w:t>Deliver packaged crystalline water-repellent mortar admixture materials in original undamaged containers, with manufacturer's labels and seals intact.</w:t>
      </w:r>
    </w:p>
    <w:p w:rsidR="0030277D" w:rsidRPr="0030277D" w:rsidRDefault="0030277D" w:rsidP="0030277D">
      <w:pPr>
        <w:pStyle w:val="Heading3"/>
      </w:pPr>
      <w:r w:rsidRPr="0030277D">
        <w:t>Store materials in dry environment at a temperature above &lt;7 degrees C&gt;&lt;&lt;45 degrees F&gt;&gt;.</w:t>
      </w:r>
    </w:p>
    <w:p w:rsidR="0030277D" w:rsidRPr="0030277D" w:rsidRDefault="0030277D" w:rsidP="0030277D">
      <w:pPr>
        <w:pStyle w:val="Heading2"/>
      </w:pPr>
      <w:r w:rsidRPr="0030277D">
        <w:lastRenderedPageBreak/>
        <w:t>ENVIRONMENTAL REQUIREMENTS</w:t>
      </w:r>
    </w:p>
    <w:p w:rsidR="0030277D" w:rsidRPr="0030277D" w:rsidRDefault="0030277D" w:rsidP="0030277D">
      <w:pPr>
        <w:pStyle w:val="SpecNote"/>
        <w:rPr>
          <w:rFonts w:cs="Arial"/>
          <w:sz w:val="22"/>
          <w:szCs w:val="20"/>
        </w:rPr>
      </w:pPr>
      <w:bookmarkStart w:id="2" w:name="_Hlk189136126"/>
      <w:r w:rsidRPr="0030277D">
        <w:rPr>
          <w:rFonts w:cs="Arial"/>
        </w:rPr>
        <w:t>Note to Specifier: In the following paragraphs, consider the effect on related work and site operations regarding these requirements.</w:t>
      </w:r>
    </w:p>
    <w:bookmarkEnd w:id="2"/>
    <w:p w:rsidR="0030277D" w:rsidRPr="0030277D" w:rsidRDefault="0030277D" w:rsidP="0030277D">
      <w:pPr>
        <w:pStyle w:val="Heading3"/>
      </w:pPr>
      <w:r w:rsidRPr="0030277D">
        <w:t>Section [01 35 26]:  Environmental conditions affecting products on site.</w:t>
      </w:r>
    </w:p>
    <w:p w:rsidR="0030277D" w:rsidRPr="0030277D" w:rsidRDefault="0030277D" w:rsidP="0030277D">
      <w:pPr>
        <w:pStyle w:val="Heading3"/>
      </w:pPr>
      <w:r w:rsidRPr="0030277D">
        <w:t>Maintain materials and surrounding air temperature to minimum [&lt;5 degrees C&gt;&lt;&lt;40 degrees F&gt;&gt;] [&lt;10 degrees C&gt;&lt;&lt;50 degrees F&gt;&gt;] prior to, during, and forty-eight (48) hours after completion of work.</w:t>
      </w:r>
    </w:p>
    <w:p w:rsidR="0030277D" w:rsidRPr="0030277D" w:rsidRDefault="0030277D" w:rsidP="0030277D">
      <w:pPr>
        <w:pStyle w:val="Heading2"/>
      </w:pPr>
      <w:r w:rsidRPr="0030277D">
        <w:t>WARRANTY</w:t>
      </w:r>
    </w:p>
    <w:p w:rsidR="0030277D" w:rsidRPr="0030277D" w:rsidRDefault="0030277D" w:rsidP="0030277D">
      <w:pPr>
        <w:pStyle w:val="Heading3"/>
      </w:pPr>
      <w:r w:rsidRPr="0030277D">
        <w:t>Manufacturer's Warranty:  Provide warranty limited to waterproofing materials for a period of [ten (10)] years from date of Substantial Performance of the Work.</w:t>
      </w:r>
    </w:p>
    <w:p w:rsidR="0030277D" w:rsidRPr="0030277D" w:rsidRDefault="0030277D" w:rsidP="0030277D">
      <w:pPr>
        <w:pStyle w:val="Heading1"/>
        <w:spacing w:before="360"/>
      </w:pPr>
      <w:r w:rsidRPr="0030277D">
        <w:t>Products</w:t>
      </w:r>
    </w:p>
    <w:p w:rsidR="0030277D" w:rsidRPr="0030277D" w:rsidRDefault="0030277D" w:rsidP="0030277D">
      <w:pPr>
        <w:pStyle w:val="SpecNote"/>
        <w:rPr>
          <w:rFonts w:cs="Arial"/>
          <w:szCs w:val="20"/>
        </w:rPr>
      </w:pPr>
      <w:bookmarkStart w:id="3" w:name="_Hlk189136270"/>
      <w:r w:rsidRPr="0030277D">
        <w:rPr>
          <w:rFonts w:cs="Arial"/>
          <w:szCs w:val="20"/>
        </w:rPr>
        <w:t>Note to Specifier: Coordinate cross references to other sections where mortar or plastering materials and mixes are specified.</w:t>
      </w:r>
    </w:p>
    <w:bookmarkEnd w:id="3"/>
    <w:p w:rsidR="0030277D" w:rsidRPr="0030277D" w:rsidRDefault="0030277D" w:rsidP="0030277D">
      <w:pPr>
        <w:pStyle w:val="Heading2"/>
      </w:pPr>
      <w:r w:rsidRPr="0030277D">
        <w:t>MATERIALS</w:t>
      </w:r>
    </w:p>
    <w:p w:rsidR="0030277D" w:rsidRPr="0030277D" w:rsidRDefault="0030277D" w:rsidP="0030277D">
      <w:pPr>
        <w:pStyle w:val="Heading3"/>
      </w:pPr>
      <w:r w:rsidRPr="0030277D">
        <w:t>[Mortaring Materials and Aggregates: Refer to Section 04 05 13.]</w:t>
      </w:r>
    </w:p>
    <w:p w:rsidR="0030277D" w:rsidRPr="0030277D" w:rsidRDefault="0030277D" w:rsidP="0030277D">
      <w:pPr>
        <w:pStyle w:val="Heading3"/>
      </w:pPr>
      <w:r w:rsidRPr="0030277D">
        <w:t>[Cementitious Materials:  Refer to Section 04 05 13.]</w:t>
      </w:r>
    </w:p>
    <w:p w:rsidR="0030277D" w:rsidRPr="0030277D" w:rsidRDefault="0030277D" w:rsidP="0030277D">
      <w:pPr>
        <w:pStyle w:val="Heading3"/>
      </w:pPr>
      <w:r w:rsidRPr="0030277D">
        <w:t>[Plastering Materials: Refer to Section 09 24 00.]</w:t>
      </w:r>
    </w:p>
    <w:p w:rsidR="0030277D" w:rsidRPr="0030277D" w:rsidRDefault="0030277D" w:rsidP="0030277D">
      <w:pPr>
        <w:pStyle w:val="Heading3"/>
      </w:pPr>
      <w:r w:rsidRPr="0030277D">
        <w:t>Water:  Clean and potable.</w:t>
      </w:r>
    </w:p>
    <w:p w:rsidR="0030277D" w:rsidRPr="0030277D" w:rsidRDefault="0030277D" w:rsidP="0030277D">
      <w:pPr>
        <w:pStyle w:val="Heading2"/>
      </w:pPr>
      <w:r w:rsidRPr="0030277D">
        <w:t>ADMIXTURE</w:t>
      </w:r>
    </w:p>
    <w:p w:rsidR="0030277D" w:rsidRPr="0030277D" w:rsidRDefault="0030277D" w:rsidP="0030277D">
      <w:pPr>
        <w:pStyle w:val="Heading3"/>
      </w:pPr>
      <w:r w:rsidRPr="0030277D">
        <w:t>Crystalline Water-Repellent Mortar Admixture:  proprietary admixture consisting of quartz silica and active ingredients; Provide as a powdered water-repellent admixture for use in [masonry mortar][rendering mortar][plastering mortar][stucco].</w:t>
      </w:r>
    </w:p>
    <w:p w:rsidR="0030277D" w:rsidRPr="0030277D" w:rsidRDefault="0030277D" w:rsidP="0030277D">
      <w:pPr>
        <w:pStyle w:val="Heading4"/>
      </w:pPr>
      <w:r w:rsidRPr="0030277D">
        <w:t>Shape of crystal: when observed under 30x magnification, crystal growth will be long and needle shaped, allowing crystals to grow deeper and pack more tightly.</w:t>
      </w:r>
    </w:p>
    <w:p w:rsidR="0030277D" w:rsidRPr="0030277D" w:rsidRDefault="0030277D" w:rsidP="0030277D">
      <w:pPr>
        <w:pStyle w:val="Heading4"/>
      </w:pPr>
      <w:r w:rsidRPr="0030277D">
        <w:t xml:space="preserve">Product:  </w:t>
      </w:r>
      <w:proofErr w:type="spellStart"/>
      <w:r w:rsidRPr="0030277D">
        <w:t>Krystol</w:t>
      </w:r>
      <w:proofErr w:type="spellEnd"/>
      <w:r w:rsidRPr="0030277D">
        <w:t xml:space="preserve"> Mortar Admixture (</w:t>
      </w:r>
      <w:proofErr w:type="spellStart"/>
      <w:r w:rsidRPr="0030277D">
        <w:t>KMA</w:t>
      </w:r>
      <w:proofErr w:type="spellEnd"/>
      <w:r w:rsidRPr="0030277D">
        <w:t>).</w:t>
      </w:r>
    </w:p>
    <w:p w:rsidR="0030277D" w:rsidRPr="0030277D" w:rsidRDefault="0030277D" w:rsidP="0030277D">
      <w:pPr>
        <w:pStyle w:val="Heading4"/>
      </w:pPr>
      <w:r w:rsidRPr="0030277D">
        <w:t xml:space="preserve">Manufacturer - Basis of Design: </w:t>
      </w:r>
    </w:p>
    <w:p w:rsidR="0030277D" w:rsidRPr="0030277D" w:rsidRDefault="0030277D" w:rsidP="0030277D">
      <w:pPr>
        <w:pStyle w:val="Heading5"/>
      </w:pPr>
      <w:proofErr w:type="spellStart"/>
      <w:r w:rsidRPr="0030277D">
        <w:t>Kryton</w:t>
      </w:r>
      <w:proofErr w:type="spellEnd"/>
      <w:r w:rsidRPr="0030277D">
        <w:t xml:space="preserve"> International Inc.</w:t>
      </w:r>
    </w:p>
    <w:p w:rsidR="0030277D" w:rsidRPr="00EA3B9A" w:rsidRDefault="0030277D" w:rsidP="00DD4FCF">
      <w:pPr>
        <w:spacing w:line="276" w:lineRule="auto"/>
        <w:ind w:left="2592"/>
        <w:rPr>
          <w:rFonts w:cs="Arial"/>
        </w:rPr>
      </w:pPr>
      <w:r w:rsidRPr="00EA3B9A">
        <w:rPr>
          <w:rFonts w:cs="Arial"/>
        </w:rPr>
        <w:t>Toll Free: 1.800.267.8280</w:t>
      </w:r>
    </w:p>
    <w:p w:rsidR="0030277D" w:rsidRPr="00EA3B9A" w:rsidRDefault="0030277D" w:rsidP="00DD4FCF">
      <w:pPr>
        <w:spacing w:line="276" w:lineRule="auto"/>
        <w:ind w:left="2592"/>
        <w:rPr>
          <w:rFonts w:cs="Arial"/>
        </w:rPr>
      </w:pPr>
      <w:r w:rsidRPr="00EA3B9A">
        <w:rPr>
          <w:rFonts w:cs="Arial"/>
        </w:rPr>
        <w:t>E-mail: info@kryton.com</w:t>
      </w:r>
    </w:p>
    <w:p w:rsidR="0030277D" w:rsidRPr="00EA3B9A" w:rsidRDefault="0030277D" w:rsidP="00DD4FCF">
      <w:pPr>
        <w:spacing w:line="276" w:lineRule="auto"/>
        <w:ind w:left="2592"/>
        <w:rPr>
          <w:rFonts w:cs="Arial"/>
        </w:rPr>
      </w:pPr>
      <w:r w:rsidRPr="00EA3B9A">
        <w:rPr>
          <w:rFonts w:cs="Arial"/>
        </w:rPr>
        <w:t>Website: www.kryton.com</w:t>
      </w:r>
    </w:p>
    <w:p w:rsidR="0030277D" w:rsidRPr="0030277D" w:rsidRDefault="0030277D" w:rsidP="00DD4FCF">
      <w:pPr>
        <w:pStyle w:val="Heading3"/>
      </w:pPr>
      <w:r w:rsidRPr="0030277D">
        <w:t>Substitutions: Not permitted.</w:t>
      </w:r>
    </w:p>
    <w:p w:rsidR="0030277D" w:rsidRPr="0030277D" w:rsidRDefault="0030277D" w:rsidP="00DD4FCF">
      <w:pPr>
        <w:pStyle w:val="Heading2"/>
      </w:pPr>
      <w:r w:rsidRPr="0030277D">
        <w:t>MIXES</w:t>
      </w:r>
    </w:p>
    <w:p w:rsidR="0030277D" w:rsidRPr="0030277D" w:rsidRDefault="0030277D" w:rsidP="00DD4FCF">
      <w:pPr>
        <w:pStyle w:val="Heading3"/>
      </w:pPr>
      <w:r w:rsidRPr="0030277D">
        <w:t>[Mortar Mixes: Refer to Section 04 05 13; 2% by weight of cement.]</w:t>
      </w:r>
    </w:p>
    <w:p w:rsidR="0030277D" w:rsidRPr="0030277D" w:rsidRDefault="0030277D" w:rsidP="00DD4FCF">
      <w:pPr>
        <w:pStyle w:val="Heading3"/>
      </w:pPr>
      <w:r w:rsidRPr="0030277D">
        <w:t>[Plastering Mixes: Refer to Section 09 24 00.]</w:t>
      </w:r>
    </w:p>
    <w:p w:rsidR="0030277D" w:rsidRPr="0030277D" w:rsidRDefault="0030277D" w:rsidP="00DD4FCF">
      <w:pPr>
        <w:pStyle w:val="Heading2"/>
      </w:pPr>
      <w:r w:rsidRPr="0030277D">
        <w:t>MORTAR MIXING</w:t>
      </w:r>
    </w:p>
    <w:p w:rsidR="0030277D" w:rsidRPr="0030277D" w:rsidRDefault="0030277D" w:rsidP="00DD4FCF">
      <w:pPr>
        <w:pStyle w:val="Heading3"/>
      </w:pPr>
      <w:r w:rsidRPr="0030277D">
        <w:t>Mix mortar ingredients to [ASTM C270][CAN/CSA-A179][ASTM C1328] in quantities needed for immediate use.</w:t>
      </w:r>
    </w:p>
    <w:p w:rsidR="0030277D" w:rsidRPr="0030277D" w:rsidRDefault="0030277D" w:rsidP="00DD4FCF">
      <w:pPr>
        <w:pStyle w:val="Heading3"/>
      </w:pPr>
      <w:r w:rsidRPr="0030277D">
        <w:t>Add crystalline water-repellent mortar admixtures to manufacturer's written instructions.</w:t>
      </w:r>
    </w:p>
    <w:p w:rsidR="0030277D" w:rsidRPr="0030277D" w:rsidRDefault="0030277D" w:rsidP="00DD4FCF">
      <w:pPr>
        <w:pStyle w:val="Heading3"/>
      </w:pPr>
      <w:r w:rsidRPr="0030277D">
        <w:lastRenderedPageBreak/>
        <w:t>Do not use antifreeze liquids, calcium chloride, frost inhibitors based on calcium chloride, salts or other substances used for lowering the freezing point or accelerating setting time.</w:t>
      </w:r>
    </w:p>
    <w:p w:rsidR="0030277D" w:rsidRPr="0030277D" w:rsidRDefault="0030277D" w:rsidP="00DD4FCF">
      <w:pPr>
        <w:pStyle w:val="Heading3"/>
      </w:pPr>
      <w:r w:rsidRPr="0030277D">
        <w:t xml:space="preserve">If moisture is lost by evaporation, </w:t>
      </w:r>
      <w:proofErr w:type="spellStart"/>
      <w:r w:rsidRPr="0030277D">
        <w:t>retemper</w:t>
      </w:r>
      <w:proofErr w:type="spellEnd"/>
      <w:r w:rsidRPr="0030277D">
        <w:t xml:space="preserve"> as directed by the manufacturer.</w:t>
      </w:r>
    </w:p>
    <w:p w:rsidR="0030277D" w:rsidRPr="0030277D" w:rsidRDefault="0030277D" w:rsidP="00DD4FCF">
      <w:pPr>
        <w:pStyle w:val="Heading3"/>
      </w:pPr>
      <w:r w:rsidRPr="0030277D">
        <w:t>Use mortar within period specified by crystalline water-repellent mortar admixture manufacturer.</w:t>
      </w:r>
    </w:p>
    <w:p w:rsidR="0030277D" w:rsidRPr="0030277D" w:rsidRDefault="0030277D" w:rsidP="008221F6">
      <w:pPr>
        <w:pStyle w:val="Heading1"/>
        <w:spacing w:before="360"/>
      </w:pPr>
      <w:r w:rsidRPr="0030277D">
        <w:t>Execution</w:t>
      </w:r>
    </w:p>
    <w:p w:rsidR="0030277D" w:rsidRPr="0030277D" w:rsidRDefault="0030277D" w:rsidP="00DD4FCF">
      <w:pPr>
        <w:pStyle w:val="Heading2"/>
      </w:pPr>
      <w:r w:rsidRPr="0030277D">
        <w:t>EXAMINATION</w:t>
      </w:r>
    </w:p>
    <w:p w:rsidR="0030277D" w:rsidRPr="0030277D" w:rsidRDefault="0030277D" w:rsidP="00DD4FCF">
      <w:pPr>
        <w:pStyle w:val="Heading3"/>
      </w:pPr>
      <w:r w:rsidRPr="0030277D">
        <w:t>Section [01 70 00]:  Verify existing conditions before starting work.</w:t>
      </w:r>
    </w:p>
    <w:p w:rsidR="0030277D" w:rsidRPr="0030277D" w:rsidRDefault="0030277D" w:rsidP="00DD4FCF">
      <w:pPr>
        <w:pStyle w:val="Heading2"/>
      </w:pPr>
      <w:r w:rsidRPr="0030277D">
        <w:t>INSTALLATION</w:t>
      </w:r>
    </w:p>
    <w:p w:rsidR="0030277D" w:rsidRPr="0030277D" w:rsidRDefault="0030277D" w:rsidP="00DD4FCF">
      <w:pPr>
        <w:pStyle w:val="Heading3"/>
      </w:pPr>
      <w:r w:rsidRPr="0030277D">
        <w:t>Apply crystalline water-repellent mortar admixture to [mortar][plaster] mix in accordance with manufacturer’s written instructions and approved test batches.</w:t>
      </w:r>
    </w:p>
    <w:p w:rsidR="00291ABC" w:rsidRPr="0030277D" w:rsidRDefault="00291ABC" w:rsidP="00291ABC">
      <w:pPr>
        <w:pStyle w:val="SpecNote"/>
        <w:rPr>
          <w:rFonts w:cs="Arial"/>
          <w:szCs w:val="20"/>
        </w:rPr>
      </w:pPr>
      <w:r w:rsidRPr="00291ABC">
        <w:rPr>
          <w:rFonts w:cs="Arial"/>
        </w:rPr>
        <w:t>Note to Specifier: Select from the following paragraphs and coordinate section text to eliminate conflicts.</w:t>
      </w:r>
    </w:p>
    <w:p w:rsidR="00291ABC" w:rsidRDefault="00291ABC" w:rsidP="0030277D">
      <w:pPr>
        <w:spacing w:line="276" w:lineRule="auto"/>
        <w:rPr>
          <w:rFonts w:cs="Arial"/>
          <w:b/>
          <w:i/>
          <w:sz w:val="18"/>
        </w:rPr>
      </w:pPr>
    </w:p>
    <w:p w:rsidR="0030277D" w:rsidRPr="0030277D" w:rsidRDefault="0030277D" w:rsidP="00291ABC">
      <w:pPr>
        <w:pStyle w:val="Heading3"/>
      </w:pPr>
      <w:r w:rsidRPr="0030277D">
        <w:t>Install to [ASTM C270][CAN/CSA-A179][ASTM C1328].</w:t>
      </w:r>
    </w:p>
    <w:p w:rsidR="0030277D" w:rsidRPr="0030277D" w:rsidRDefault="0030277D" w:rsidP="00291ABC">
      <w:pPr>
        <w:pStyle w:val="Heading3"/>
      </w:pPr>
      <w:r w:rsidRPr="0030277D">
        <w:t>Install masonry mortar [to manufacturer's written instructions] [as specified in Section [04 05 13]].</w:t>
      </w:r>
    </w:p>
    <w:p w:rsidR="0030277D" w:rsidRPr="0030277D" w:rsidRDefault="0030277D" w:rsidP="00291ABC">
      <w:pPr>
        <w:pStyle w:val="Heading3"/>
      </w:pPr>
      <w:r w:rsidRPr="0030277D">
        <w:t>Install [rendering][plastering] mortar [to manufacturer's instructions] [as specified in Section [09 24 00]].</w:t>
      </w:r>
    </w:p>
    <w:p w:rsidR="0030277D" w:rsidRPr="0030277D" w:rsidRDefault="0030277D" w:rsidP="00291ABC">
      <w:pPr>
        <w:pStyle w:val="Heading3"/>
      </w:pPr>
      <w:r w:rsidRPr="0030277D">
        <w:t>Curing:</w:t>
      </w:r>
    </w:p>
    <w:p w:rsidR="0030277D" w:rsidRPr="0030277D" w:rsidRDefault="0030277D" w:rsidP="00291ABC">
      <w:pPr>
        <w:pStyle w:val="Heading4"/>
      </w:pPr>
      <w:r w:rsidRPr="0030277D">
        <w:t>Cure in accordance with [</w:t>
      </w:r>
      <w:proofErr w:type="spellStart"/>
      <w:r w:rsidRPr="0030277D">
        <w:t>ACI</w:t>
      </w:r>
      <w:proofErr w:type="spellEnd"/>
      <w:r w:rsidRPr="0030277D">
        <w:t xml:space="preserve"> 308][CSA-A23.1]  guidelines.</w:t>
      </w:r>
    </w:p>
    <w:p w:rsidR="0030277D" w:rsidRPr="0030277D" w:rsidRDefault="0030277D" w:rsidP="00291ABC">
      <w:pPr>
        <w:pStyle w:val="Heading4"/>
      </w:pPr>
      <w:r w:rsidRPr="0030277D">
        <w:t>Wet cure the mortar with a fog mist spray, sprinkler or wet burlap for 3 to 7 days.</w:t>
      </w:r>
    </w:p>
    <w:p w:rsidR="0030277D" w:rsidRPr="0030277D" w:rsidRDefault="0030277D" w:rsidP="00291ABC">
      <w:pPr>
        <w:pStyle w:val="Heading2"/>
      </w:pPr>
      <w:r w:rsidRPr="0030277D">
        <w:t>PROTECTION OF FINISHED WORK</w:t>
      </w:r>
    </w:p>
    <w:p w:rsidR="0030277D" w:rsidRPr="0030277D" w:rsidRDefault="0030277D" w:rsidP="00291ABC">
      <w:pPr>
        <w:pStyle w:val="Heading3"/>
      </w:pPr>
      <w:r w:rsidRPr="0030277D">
        <w:t>Section [01 78 40]:  Protecting installed work.</w:t>
      </w:r>
    </w:p>
    <w:p w:rsidR="0030277D" w:rsidRPr="0030277D" w:rsidRDefault="0030277D" w:rsidP="00291ABC">
      <w:pPr>
        <w:pStyle w:val="Heading3"/>
      </w:pPr>
      <w:r w:rsidRPr="0030277D">
        <w:t>Protect completed work from damage after application.</w:t>
      </w:r>
    </w:p>
    <w:p w:rsidR="0030277D" w:rsidRPr="0030277D" w:rsidRDefault="0030277D" w:rsidP="00291ABC">
      <w:pPr>
        <w:pStyle w:val="Heading3"/>
      </w:pPr>
      <w:r w:rsidRPr="0030277D">
        <w:t>Protect applications from wind and direct sunlight.</w:t>
      </w:r>
    </w:p>
    <w:p w:rsidR="0030277D" w:rsidRPr="0030277D" w:rsidRDefault="0030277D" w:rsidP="00291ABC">
      <w:pPr>
        <w:pStyle w:val="Heading3"/>
      </w:pPr>
      <w:r w:rsidRPr="0030277D">
        <w:t>Protect masonry wall from damage during construction.</w:t>
      </w:r>
    </w:p>
    <w:p w:rsidR="0030277D" w:rsidRPr="0030277D" w:rsidRDefault="0030277D" w:rsidP="00291ABC">
      <w:pPr>
        <w:pStyle w:val="Heading3"/>
      </w:pPr>
      <w:r w:rsidRPr="0030277D">
        <w:t xml:space="preserve">Mortar must be cured a minimum of 28 days before applying paint or other coatings. </w:t>
      </w:r>
    </w:p>
    <w:p w:rsidR="0030277D" w:rsidRPr="0030277D" w:rsidRDefault="0030277D" w:rsidP="00291ABC">
      <w:pPr>
        <w:pStyle w:val="Heading2"/>
      </w:pPr>
      <w:r w:rsidRPr="0030277D">
        <w:t>SCHEDULES</w:t>
      </w:r>
    </w:p>
    <w:p w:rsidR="00291ABC" w:rsidRPr="0030277D" w:rsidRDefault="00291ABC" w:rsidP="00291ABC">
      <w:pPr>
        <w:pStyle w:val="SpecNote"/>
        <w:rPr>
          <w:rFonts w:cs="Arial"/>
          <w:szCs w:val="20"/>
        </w:rPr>
      </w:pPr>
      <w:r w:rsidRPr="00291ABC">
        <w:rPr>
          <w:rFonts w:cs="Arial"/>
        </w:rPr>
        <w:t>Note to Specifier: The following article will assist in preparing a schedule for crystalline admixture locations for the project.  The following schedule includes are EXAMPLES only.  Edit the paragraphs below to create a project specific schedule.  Do not repeat statements that may exist on drawings</w:t>
      </w:r>
      <w:r>
        <w:rPr>
          <w:rFonts w:cs="Arial"/>
        </w:rPr>
        <w:t>.</w:t>
      </w:r>
    </w:p>
    <w:p w:rsidR="00291ABC" w:rsidRDefault="00291ABC" w:rsidP="0030277D">
      <w:pPr>
        <w:spacing w:line="276" w:lineRule="auto"/>
        <w:rPr>
          <w:rFonts w:cs="Arial"/>
          <w:b/>
          <w:i/>
          <w:sz w:val="18"/>
        </w:rPr>
      </w:pPr>
    </w:p>
    <w:p w:rsidR="0030277D" w:rsidRPr="0030277D" w:rsidRDefault="0030277D" w:rsidP="00291ABC">
      <w:pPr>
        <w:pStyle w:val="Heading3"/>
      </w:pPr>
      <w:r w:rsidRPr="0030277D">
        <w:t>[Exterior brick masonry walls:  Provide crystalline water-repellent mortar admixture to pointing mortar.]</w:t>
      </w:r>
    </w:p>
    <w:p w:rsidR="00291ABC" w:rsidRDefault="00291ABC" w:rsidP="0030277D">
      <w:pPr>
        <w:spacing w:line="276" w:lineRule="auto"/>
        <w:rPr>
          <w:rFonts w:cs="Arial"/>
          <w:b/>
          <w:sz w:val="18"/>
        </w:rPr>
      </w:pPr>
    </w:p>
    <w:p w:rsidR="0030277D" w:rsidRPr="0030277D" w:rsidRDefault="0030277D" w:rsidP="00291ABC">
      <w:pPr>
        <w:spacing w:line="276" w:lineRule="auto"/>
        <w:jc w:val="center"/>
        <w:rPr>
          <w:rFonts w:cs="Arial"/>
          <w:b/>
          <w:sz w:val="18"/>
        </w:rPr>
      </w:pPr>
      <w:r w:rsidRPr="0030277D">
        <w:rPr>
          <w:rFonts w:cs="Arial"/>
          <w:b/>
          <w:sz w:val="18"/>
        </w:rPr>
        <w:t>END OF SECTION</w:t>
      </w:r>
    </w:p>
    <w:p w:rsidR="0030277D" w:rsidRPr="0030277D" w:rsidRDefault="0030277D" w:rsidP="0030277D">
      <w:pPr>
        <w:spacing w:line="276" w:lineRule="auto"/>
        <w:rPr>
          <w:rFonts w:cs="Arial"/>
          <w:b/>
          <w:sz w:val="18"/>
        </w:rPr>
      </w:pPr>
    </w:p>
    <w:p w:rsidR="0030277D" w:rsidRPr="0030277D" w:rsidRDefault="0030277D" w:rsidP="0030277D">
      <w:pPr>
        <w:spacing w:line="276" w:lineRule="auto"/>
        <w:rPr>
          <w:rFonts w:cs="Arial"/>
          <w:b/>
          <w:sz w:val="18"/>
        </w:rPr>
      </w:pPr>
    </w:p>
    <w:p w:rsidR="0030277D" w:rsidRPr="0030277D" w:rsidRDefault="0030277D" w:rsidP="0030277D">
      <w:pPr>
        <w:spacing w:line="276" w:lineRule="auto"/>
        <w:rPr>
          <w:rFonts w:cs="Arial"/>
          <w:b/>
          <w:sz w:val="18"/>
        </w:rPr>
      </w:pPr>
    </w:p>
    <w:p w:rsidR="0030277D" w:rsidRPr="00291ABC" w:rsidRDefault="0030277D" w:rsidP="0030277D">
      <w:pPr>
        <w:spacing w:line="276" w:lineRule="auto"/>
        <w:rPr>
          <w:rFonts w:cs="Arial"/>
          <w:sz w:val="16"/>
        </w:rPr>
      </w:pPr>
      <w:r w:rsidRPr="00291ABC">
        <w:rPr>
          <w:rFonts w:cs="Arial"/>
          <w:sz w:val="16"/>
        </w:rPr>
        <w:t xml:space="preserve">The preceding specifications are provided by </w:t>
      </w:r>
      <w:proofErr w:type="spellStart"/>
      <w:r w:rsidRPr="00291ABC">
        <w:rPr>
          <w:rFonts w:cs="Arial"/>
          <w:sz w:val="16"/>
        </w:rPr>
        <w:t>Kryton</w:t>
      </w:r>
      <w:proofErr w:type="spellEnd"/>
      <w:r w:rsidRPr="00291ABC">
        <w:rPr>
          <w:rFonts w:cs="Arial"/>
          <w:sz w:val="16"/>
        </w:rPr>
        <w:t xml:space="preserve"> International Inc. as a guide and are not intended to replace sound engineering practice and judgment and should not be relied upon for that purpose. </w:t>
      </w:r>
      <w:proofErr w:type="spellStart"/>
      <w:r w:rsidRPr="00291ABC">
        <w:rPr>
          <w:rFonts w:cs="Arial"/>
          <w:sz w:val="16"/>
        </w:rPr>
        <w:t>Kryton</w:t>
      </w:r>
      <w:proofErr w:type="spellEnd"/>
      <w:r w:rsidRPr="00291ABC">
        <w:rPr>
          <w:rFonts w:cs="Arial"/>
          <w:sz w:val="16"/>
        </w:rPr>
        <w:t xml:space="preserve"> makes no warranty of any kind, either express or implied, as to the accuracy, completeness or the contents of these guide specifications. </w:t>
      </w:r>
      <w:proofErr w:type="spellStart"/>
      <w:r w:rsidRPr="00291ABC">
        <w:rPr>
          <w:rFonts w:cs="Arial"/>
          <w:sz w:val="16"/>
        </w:rPr>
        <w:t>Kryton</w:t>
      </w:r>
      <w:proofErr w:type="spellEnd"/>
      <w:r w:rsidRPr="00291ABC">
        <w:rPr>
          <w:rFonts w:cs="Arial"/>
          <w:sz w:val="16"/>
        </w:rPr>
        <w:t xml:space="preserve"> assumes no liability with respect to the provision or use of these guide specifications, nor shall any legal relationship be created by, or arise from, the provision of such specifications. </w:t>
      </w:r>
      <w:proofErr w:type="spellStart"/>
      <w:r w:rsidRPr="00291ABC">
        <w:rPr>
          <w:rFonts w:cs="Arial"/>
          <w:sz w:val="16"/>
        </w:rPr>
        <w:t>KRYTON</w:t>
      </w:r>
      <w:proofErr w:type="spellEnd"/>
      <w:r w:rsidRPr="00291ABC">
        <w:rPr>
          <w:rFonts w:cs="Arial"/>
          <w:sz w:val="16"/>
        </w:rPr>
        <w:t xml:space="preserve"> SHALL NOT BE RESPONSIBLE UNDER ANY LEGAL THEORY TO ANY THIRD PARTY FOR ANY DIRECT OR CONSEQUENTIAL DAMAGES OF ANY KIND ARISING FROM THE USE OF </w:t>
      </w:r>
      <w:r w:rsidRPr="00291ABC">
        <w:rPr>
          <w:rFonts w:cs="Arial"/>
          <w:sz w:val="16"/>
        </w:rPr>
        <w:lastRenderedPageBreak/>
        <w:t xml:space="preserve">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sidRPr="00291ABC">
        <w:rPr>
          <w:rFonts w:cs="Arial"/>
          <w:sz w:val="16"/>
        </w:rPr>
        <w:t>Kryton</w:t>
      </w:r>
      <w:proofErr w:type="spellEnd"/>
      <w:r w:rsidRPr="00291ABC">
        <w:rPr>
          <w:rFonts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8" w:history="1">
        <w:r w:rsidRPr="00291ABC">
          <w:rPr>
            <w:rStyle w:val="Hyperlink"/>
            <w:rFonts w:cs="Arial"/>
            <w:sz w:val="16"/>
          </w:rPr>
          <w:t>http://www.kryton.com</w:t>
        </w:r>
      </w:hyperlink>
      <w:r w:rsidRPr="00291ABC">
        <w:rPr>
          <w:rFonts w:cs="Arial"/>
          <w:sz w:val="16"/>
        </w:rPr>
        <w:t xml:space="preserve"> or by contacting an authorized </w:t>
      </w:r>
      <w:proofErr w:type="spellStart"/>
      <w:r w:rsidRPr="00291ABC">
        <w:rPr>
          <w:rFonts w:cs="Arial"/>
          <w:sz w:val="16"/>
        </w:rPr>
        <w:t>Kryton</w:t>
      </w:r>
      <w:proofErr w:type="spellEnd"/>
      <w:r w:rsidRPr="00291ABC">
        <w:rPr>
          <w:rFonts w:cs="Arial"/>
          <w:sz w:val="16"/>
        </w:rPr>
        <w:t xml:space="preserve"> Representative. Nothing contained in any </w:t>
      </w:r>
      <w:proofErr w:type="spellStart"/>
      <w:r w:rsidRPr="00291ABC">
        <w:rPr>
          <w:rFonts w:cs="Arial"/>
          <w:sz w:val="16"/>
        </w:rPr>
        <w:t>Kryton</w:t>
      </w:r>
      <w:proofErr w:type="spellEnd"/>
      <w:r w:rsidRPr="00291ABC">
        <w:rPr>
          <w:rFonts w:cs="Arial"/>
          <w:sz w:val="16"/>
        </w:rPr>
        <w:t xml:space="preserve"> document relieves the user of the obligation to read and follow the warnings and instruction for each </w:t>
      </w:r>
      <w:proofErr w:type="spellStart"/>
      <w:r w:rsidRPr="00291ABC">
        <w:rPr>
          <w:rFonts w:cs="Arial"/>
          <w:sz w:val="16"/>
        </w:rPr>
        <w:t>Kryton</w:t>
      </w:r>
      <w:proofErr w:type="spellEnd"/>
      <w:r w:rsidRPr="00291ABC">
        <w:rPr>
          <w:rFonts w:cs="Arial"/>
          <w:sz w:val="16"/>
        </w:rPr>
        <w:t xml:space="preserve"> product as set forth in the current literature prior to use.</w:t>
      </w:r>
    </w:p>
    <w:p w:rsidR="0030277D" w:rsidRPr="001F7A5E" w:rsidRDefault="0030277D" w:rsidP="00C0464C">
      <w:pPr>
        <w:spacing w:line="276" w:lineRule="auto"/>
        <w:rPr>
          <w:rFonts w:cs="Arial"/>
          <w:b/>
          <w:sz w:val="18"/>
        </w:rPr>
      </w:pPr>
    </w:p>
    <w:sectPr w:rsidR="0030277D" w:rsidRPr="001F7A5E" w:rsidSect="0005220B">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7D" w:rsidRDefault="0030277D">
      <w:r>
        <w:separator/>
      </w:r>
    </w:p>
  </w:endnote>
  <w:endnote w:type="continuationSeparator" w:id="0">
    <w:p w:rsidR="0030277D" w:rsidRDefault="0030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77D" w:rsidRPr="0091103C" w:rsidRDefault="0030277D" w:rsidP="0091103C">
    <w:pPr>
      <w:pBdr>
        <w:top w:val="dotted" w:sz="6" w:space="1" w:color="FFCF06"/>
      </w:pBdr>
      <w:tabs>
        <w:tab w:val="center" w:pos="7938"/>
        <w:tab w:val="right" w:pos="9360"/>
      </w:tabs>
      <w:rPr>
        <w:rFonts w:eastAsia="Calibri" w:cs="Arial"/>
        <w:sz w:val="14"/>
        <w:szCs w:val="14"/>
        <w:lang w:val="en-US" w:eastAsia="zh-TW"/>
      </w:rPr>
    </w:pPr>
    <w:r w:rsidRPr="0091103C">
      <w:rPr>
        <w:rFonts w:eastAsia="Calibri" w:cs="Arial"/>
        <w:bCs/>
        <w:caps/>
        <w:noProof/>
        <w:sz w:val="18"/>
        <w:szCs w:val="14"/>
        <w:lang w:val="en-US" w:eastAsia="zh-TW"/>
      </w:rPr>
      <mc:AlternateContent>
        <mc:Choice Requires="wps">
          <w:drawing>
            <wp:anchor distT="45720" distB="45720" distL="114300" distR="114300" simplePos="0" relativeHeight="251663872" behindDoc="0" locked="0" layoutInCell="1" allowOverlap="1" wp14:anchorId="7259239C" wp14:editId="60B81CBE">
              <wp:simplePos x="0" y="0"/>
              <wp:positionH relativeFrom="column">
                <wp:posOffset>6124575</wp:posOffset>
              </wp:positionH>
              <wp:positionV relativeFrom="paragraph">
                <wp:posOffset>190500</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30277D" w:rsidRPr="002D1F21" w:rsidRDefault="0030277D" w:rsidP="0091103C">
                          <w:pPr>
                            <w:rPr>
                              <w:sz w:val="18"/>
                            </w:rPr>
                          </w:pPr>
                          <w:r w:rsidRPr="002D1F21">
                            <w:rPr>
                              <w:sz w:val="18"/>
                            </w:rPr>
                            <w:t xml:space="preserve">Page </w:t>
                          </w:r>
                          <w:r w:rsidRPr="002D1F21">
                            <w:rPr>
                              <w:b/>
                              <w:bCs/>
                              <w:sz w:val="18"/>
                            </w:rPr>
                            <w:fldChar w:fldCharType="begin"/>
                          </w:r>
                          <w:r w:rsidRPr="002D1F21">
                            <w:rPr>
                              <w:b/>
                              <w:bCs/>
                              <w:sz w:val="18"/>
                            </w:rPr>
                            <w:instrText xml:space="preserve"> PAGE  \* Arabic  \* MERGEFORMAT </w:instrText>
                          </w:r>
                          <w:r w:rsidRPr="002D1F21">
                            <w:rPr>
                              <w:b/>
                              <w:bCs/>
                              <w:sz w:val="18"/>
                            </w:rPr>
                            <w:fldChar w:fldCharType="separate"/>
                          </w:r>
                          <w:r w:rsidRPr="002D1F21">
                            <w:rPr>
                              <w:b/>
                              <w:bCs/>
                              <w:noProof/>
                              <w:sz w:val="18"/>
                            </w:rPr>
                            <w:t>2</w:t>
                          </w:r>
                          <w:r w:rsidRPr="002D1F21">
                            <w:rPr>
                              <w:b/>
                              <w:bCs/>
                              <w:sz w:val="18"/>
                            </w:rPr>
                            <w:fldChar w:fldCharType="end"/>
                          </w:r>
                          <w:r w:rsidRPr="002D1F21">
                            <w:rPr>
                              <w:sz w:val="18"/>
                            </w:rPr>
                            <w:t xml:space="preserve"> of </w:t>
                          </w:r>
                          <w:r w:rsidRPr="002D1F21">
                            <w:rPr>
                              <w:b/>
                              <w:bCs/>
                              <w:sz w:val="18"/>
                            </w:rPr>
                            <w:fldChar w:fldCharType="begin"/>
                          </w:r>
                          <w:r w:rsidRPr="002D1F21">
                            <w:rPr>
                              <w:b/>
                              <w:bCs/>
                              <w:sz w:val="18"/>
                            </w:rPr>
                            <w:instrText xml:space="preserve"> NUMPAGES  \* Arabic  \* MERGEFORMAT </w:instrText>
                          </w:r>
                          <w:r w:rsidRPr="002D1F21">
                            <w:rPr>
                              <w:b/>
                              <w:bCs/>
                              <w:sz w:val="18"/>
                            </w:rPr>
                            <w:fldChar w:fldCharType="separate"/>
                          </w:r>
                          <w:r w:rsidRPr="002D1F21">
                            <w:rPr>
                              <w:b/>
                              <w:bCs/>
                              <w:noProof/>
                              <w:sz w:val="18"/>
                            </w:rPr>
                            <w:t>9</w:t>
                          </w:r>
                          <w:r w:rsidRPr="002D1F21">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Text Box 2" o:spid="_x0000_s1026" type="#_x0000_t202" style="position:absolute;margin-left:482.25pt;margin-top:15pt;width:70.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" filled="f" stroked="f">
              <v:textbox>
                <w:txbxContent>
                  <w:p w:rsidR="0030277D" w:rsidRPr="002D1F21" w:rsidRDefault="0030277D" w:rsidP="0091103C">
                    <w:pPr>
                      <w:rPr>
                        <w:sz w:val="18"/>
                      </w:rPr>
                    </w:pPr>
                    <w:r w:rsidRPr="002D1F21">
                      <w:rPr>
                        <w:sz w:val="18"/>
                      </w:rPr>
                      <w:t xml:space="preserve">Page </w:t>
                    </w:r>
                    <w:r w:rsidRPr="002D1F21">
                      <w:rPr>
                        <w:b/>
                        <w:bCs/>
                        <w:sz w:val="18"/>
                      </w:rPr>
                      <w:fldChar w:fldCharType="begin"/>
                    </w:r>
                    <w:r w:rsidRPr="002D1F21">
                      <w:rPr>
                        <w:b/>
                        <w:bCs/>
                        <w:sz w:val="18"/>
                      </w:rPr>
                      <w:instrText xml:space="preserve"> PAGE  \* Arabic  \* MERGEFORMAT </w:instrText>
                    </w:r>
                    <w:r w:rsidRPr="002D1F21">
                      <w:rPr>
                        <w:b/>
                        <w:bCs/>
                        <w:sz w:val="18"/>
                      </w:rPr>
                      <w:fldChar w:fldCharType="separate"/>
                    </w:r>
                    <w:r w:rsidRPr="002D1F21">
                      <w:rPr>
                        <w:b/>
                        <w:bCs/>
                        <w:noProof/>
                        <w:sz w:val="18"/>
                      </w:rPr>
                      <w:t>2</w:t>
                    </w:r>
                    <w:r w:rsidRPr="002D1F21">
                      <w:rPr>
                        <w:b/>
                        <w:bCs/>
                        <w:sz w:val="18"/>
                      </w:rPr>
                      <w:fldChar w:fldCharType="end"/>
                    </w:r>
                    <w:r w:rsidRPr="002D1F21">
                      <w:rPr>
                        <w:sz w:val="18"/>
                      </w:rPr>
                      <w:t xml:space="preserve"> of </w:t>
                    </w:r>
                    <w:r w:rsidRPr="002D1F21">
                      <w:rPr>
                        <w:b/>
                        <w:bCs/>
                        <w:sz w:val="18"/>
                      </w:rPr>
                      <w:fldChar w:fldCharType="begin"/>
                    </w:r>
                    <w:r w:rsidRPr="002D1F21">
                      <w:rPr>
                        <w:b/>
                        <w:bCs/>
                        <w:sz w:val="18"/>
                      </w:rPr>
                      <w:instrText xml:space="preserve"> NUMPAGES  \* Arabic  \* MERGEFORMAT </w:instrText>
                    </w:r>
                    <w:r w:rsidRPr="002D1F21">
                      <w:rPr>
                        <w:b/>
                        <w:bCs/>
                        <w:sz w:val="18"/>
                      </w:rPr>
                      <w:fldChar w:fldCharType="separate"/>
                    </w:r>
                    <w:r w:rsidRPr="002D1F21">
                      <w:rPr>
                        <w:b/>
                        <w:bCs/>
                        <w:noProof/>
                        <w:sz w:val="18"/>
                      </w:rPr>
                      <w:t>9</w:t>
                    </w:r>
                    <w:r w:rsidRPr="002D1F21">
                      <w:rPr>
                        <w:b/>
                        <w:bCs/>
                        <w:sz w:val="18"/>
                      </w:rPr>
                      <w:fldChar w:fldCharType="end"/>
                    </w:r>
                  </w:p>
                </w:txbxContent>
              </v:textbox>
              <w10:wrap type="square"/>
            </v:shape>
          </w:pict>
        </mc:Fallback>
      </mc:AlternateContent>
    </w:r>
    <w:proofErr w:type="spellStart"/>
    <w:r w:rsidRPr="0091103C">
      <w:rPr>
        <w:rFonts w:eastAsia="Calibri" w:cs="Arial"/>
        <w:b/>
        <w:color w:val="5F6168"/>
        <w:sz w:val="14"/>
        <w:szCs w:val="14"/>
        <w:lang w:val="en-US" w:eastAsia="zh-TW"/>
      </w:rPr>
      <w:t>Kryton</w:t>
    </w:r>
    <w:proofErr w:type="spellEnd"/>
    <w:r w:rsidRPr="0091103C">
      <w:rPr>
        <w:rFonts w:eastAsia="Calibri" w:cs="Arial"/>
        <w:b/>
        <w:color w:val="5F6168"/>
        <w:sz w:val="14"/>
        <w:szCs w:val="14"/>
        <w:lang w:val="en-US" w:eastAsia="zh-TW"/>
      </w:rPr>
      <w:t xml:space="preserve"> International Inc.</w:t>
    </w:r>
    <w:r w:rsidRPr="0091103C">
      <w:rPr>
        <w:rFonts w:eastAsia="Calibri" w:cs="Arial"/>
        <w:color w:val="5F6168"/>
        <w:sz w:val="14"/>
        <w:szCs w:val="14"/>
        <w:lang w:val="en-US" w:eastAsia="zh-TW"/>
      </w:rPr>
      <w:t xml:space="preserve">   1645 East Kent Avenue, Vancouver BC, V5P 2S8     | </w:t>
    </w:r>
    <w:r w:rsidRPr="0091103C">
      <w:rPr>
        <w:rFonts w:eastAsia="Calibri" w:cs="Arial"/>
        <w:b/>
        <w:color w:val="FFCF06"/>
        <w:sz w:val="14"/>
        <w:szCs w:val="14"/>
        <w:lang w:val="en-US" w:eastAsia="zh-TW"/>
      </w:rPr>
      <w:t>TEL</w:t>
    </w:r>
    <w:r w:rsidRPr="0091103C">
      <w:rPr>
        <w:rFonts w:eastAsia="Calibri" w:cs="Arial"/>
        <w:color w:val="5F6168"/>
        <w:sz w:val="14"/>
        <w:szCs w:val="14"/>
        <w:lang w:val="en-US" w:eastAsia="zh-TW"/>
      </w:rPr>
      <w:t xml:space="preserve">: 1.604.324.8280 | </w:t>
    </w:r>
    <w:r w:rsidRPr="0091103C">
      <w:rPr>
        <w:rFonts w:eastAsia="Calibri" w:cs="Arial"/>
        <w:b/>
        <w:color w:val="FFCF06"/>
        <w:sz w:val="14"/>
        <w:szCs w:val="14"/>
        <w:lang w:val="en-US" w:eastAsia="zh-TW"/>
      </w:rPr>
      <w:t>TOLL</w:t>
    </w:r>
    <w:r w:rsidRPr="0091103C">
      <w:rPr>
        <w:rFonts w:eastAsia="Calibri" w:cs="Arial"/>
        <w:color w:val="FFCF06"/>
        <w:sz w:val="14"/>
        <w:szCs w:val="14"/>
        <w:lang w:val="en-US" w:eastAsia="zh-TW"/>
      </w:rPr>
      <w:t xml:space="preserve"> </w:t>
    </w:r>
    <w:r w:rsidRPr="0091103C">
      <w:rPr>
        <w:rFonts w:eastAsia="Calibri" w:cs="Arial"/>
        <w:color w:val="5F6168"/>
        <w:sz w:val="14"/>
        <w:szCs w:val="14"/>
        <w:lang w:val="en-US" w:eastAsia="zh-TW"/>
      </w:rPr>
      <w:t xml:space="preserve">1.800.267.8280 | </w:t>
    </w:r>
    <w:r w:rsidRPr="0091103C">
      <w:rPr>
        <w:rFonts w:eastAsia="Calibri" w:cs="Arial"/>
        <w:b/>
        <w:color w:val="FFCF06"/>
        <w:sz w:val="14"/>
        <w:szCs w:val="14"/>
        <w:lang w:val="en-US" w:eastAsia="zh-TW"/>
      </w:rPr>
      <w:t>WEB</w:t>
    </w:r>
    <w:r w:rsidRPr="0091103C">
      <w:rPr>
        <w:rFonts w:eastAsia="Calibri" w:cs="Arial"/>
        <w:color w:val="5F6168"/>
        <w:sz w:val="14"/>
        <w:szCs w:val="14"/>
        <w:lang w:val="en-US" w:eastAsia="zh-TW"/>
      </w:rPr>
      <w:t xml:space="preserve"> kryton.com</w:t>
    </w:r>
    <w:r w:rsidRPr="0091103C">
      <w:rPr>
        <w:rFonts w:eastAsia="Calibri" w:cs="Arial"/>
        <w:sz w:val="14"/>
        <w:szCs w:val="14"/>
        <w:lang w:val="en-US" w:eastAsia="zh-TW"/>
      </w:rPr>
      <w:tab/>
    </w:r>
    <w:r w:rsidRPr="0091103C">
      <w:rPr>
        <w:rFonts w:eastAsia="Calibri" w:cs="Arial"/>
        <w:sz w:val="14"/>
        <w:szCs w:val="14"/>
        <w:lang w:val="en-US" w:eastAsia="zh-TW"/>
      </w:rPr>
      <w:tab/>
      <w:t>V202</w:t>
    </w:r>
    <w:r>
      <w:rPr>
        <w:rFonts w:eastAsia="Calibri" w:cs="Arial"/>
        <w:sz w:val="14"/>
        <w:szCs w:val="14"/>
        <w:lang w:val="en-US" w:eastAsia="zh-TW"/>
      </w:rPr>
      <w:t>5</w:t>
    </w:r>
    <w:r w:rsidRPr="0091103C">
      <w:rPr>
        <w:rFonts w:eastAsia="Calibri" w:cs="Arial"/>
        <w:sz w:val="14"/>
        <w:szCs w:val="14"/>
        <w:lang w:val="en-US" w:eastAsia="zh-TW"/>
      </w:rPr>
      <w:t>-</w:t>
    </w:r>
    <w:r>
      <w:rPr>
        <w:rFonts w:eastAsia="Calibri" w:cs="Arial"/>
        <w:sz w:val="14"/>
        <w:szCs w:val="14"/>
        <w:lang w:val="en-US" w:eastAsia="zh-TW"/>
      </w:rPr>
      <w:t>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77D" w:rsidRPr="0091103C" w:rsidRDefault="0030277D" w:rsidP="0091103C">
    <w:pPr>
      <w:pBdr>
        <w:top w:val="dotted" w:sz="6" w:space="1" w:color="FFCF06"/>
      </w:pBdr>
      <w:tabs>
        <w:tab w:val="center" w:pos="7938"/>
        <w:tab w:val="right" w:pos="9360"/>
      </w:tabs>
      <w:rPr>
        <w:rFonts w:eastAsia="Calibri" w:cs="Arial"/>
        <w:sz w:val="14"/>
        <w:szCs w:val="14"/>
        <w:lang w:val="en-US" w:eastAsia="zh-TW"/>
      </w:rPr>
    </w:pPr>
    <w:r w:rsidRPr="0091103C">
      <w:rPr>
        <w:rFonts w:eastAsia="Calibri"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7259239C" wp14:editId="60B81CBE">
              <wp:simplePos x="0" y="0"/>
              <wp:positionH relativeFrom="column">
                <wp:posOffset>6124575</wp:posOffset>
              </wp:positionH>
              <wp:positionV relativeFrom="paragraph">
                <wp:posOffset>180975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30277D" w:rsidRPr="00C0464C" w:rsidRDefault="0030277D" w:rsidP="0091103C">
                          <w:pPr>
                            <w:rPr>
                              <w:sz w:val="18"/>
                            </w:rPr>
                          </w:pPr>
                          <w:r w:rsidRPr="00C0464C">
                            <w:rPr>
                              <w:sz w:val="18"/>
                            </w:rPr>
                            <w:t xml:space="preserve">Page </w:t>
                          </w:r>
                          <w:r w:rsidRPr="00C0464C">
                            <w:rPr>
                              <w:b/>
                              <w:bCs/>
                              <w:sz w:val="18"/>
                            </w:rPr>
                            <w:fldChar w:fldCharType="begin"/>
                          </w:r>
                          <w:r w:rsidRPr="00C0464C">
                            <w:rPr>
                              <w:b/>
                              <w:bCs/>
                              <w:sz w:val="18"/>
                            </w:rPr>
                            <w:instrText xml:space="preserve"> PAGE  \* Arabic  \* MERGEFORMAT </w:instrText>
                          </w:r>
                          <w:r w:rsidRPr="00C0464C">
                            <w:rPr>
                              <w:b/>
                              <w:bCs/>
                              <w:sz w:val="18"/>
                            </w:rPr>
                            <w:fldChar w:fldCharType="separate"/>
                          </w:r>
                          <w:r w:rsidRPr="00C0464C">
                            <w:rPr>
                              <w:b/>
                              <w:bCs/>
                              <w:noProof/>
                              <w:sz w:val="18"/>
                            </w:rPr>
                            <w:t>1</w:t>
                          </w:r>
                          <w:r w:rsidRPr="00C0464C">
                            <w:rPr>
                              <w:b/>
                              <w:bCs/>
                              <w:sz w:val="18"/>
                            </w:rPr>
                            <w:fldChar w:fldCharType="end"/>
                          </w:r>
                          <w:r w:rsidRPr="00C0464C">
                            <w:rPr>
                              <w:sz w:val="18"/>
                            </w:rPr>
                            <w:t xml:space="preserve"> of </w:t>
                          </w:r>
                          <w:r w:rsidRPr="00C0464C">
                            <w:rPr>
                              <w:b/>
                              <w:bCs/>
                              <w:sz w:val="18"/>
                            </w:rPr>
                            <w:fldChar w:fldCharType="begin"/>
                          </w:r>
                          <w:r w:rsidRPr="00C0464C">
                            <w:rPr>
                              <w:b/>
                              <w:bCs/>
                              <w:sz w:val="18"/>
                            </w:rPr>
                            <w:instrText xml:space="preserve"> NUMPAGES  \* Arabic  \* MERGEFORMAT </w:instrText>
                          </w:r>
                          <w:r w:rsidRPr="00C0464C">
                            <w:rPr>
                              <w:b/>
                              <w:bCs/>
                              <w:sz w:val="18"/>
                            </w:rPr>
                            <w:fldChar w:fldCharType="separate"/>
                          </w:r>
                          <w:r w:rsidRPr="00C0464C">
                            <w:rPr>
                              <w:b/>
                              <w:bCs/>
                              <w:noProof/>
                              <w:sz w:val="18"/>
                            </w:rPr>
                            <w:t>9</w:t>
                          </w:r>
                          <w:r w:rsidRPr="00C0464C">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_x0000_s1027" type="#_x0000_t202" style="position:absolute;margin-left:482.25pt;margin-top:14.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" filled="f" stroked="f">
              <v:textbox>
                <w:txbxContent>
                  <w:p w:rsidR="0030277D" w:rsidRPr="00C0464C" w:rsidRDefault="0030277D" w:rsidP="0091103C">
                    <w:pPr>
                      <w:rPr>
                        <w:sz w:val="18"/>
                      </w:rPr>
                    </w:pPr>
                    <w:r w:rsidRPr="00C0464C">
                      <w:rPr>
                        <w:sz w:val="18"/>
                      </w:rPr>
                      <w:t xml:space="preserve">Page </w:t>
                    </w:r>
                    <w:r w:rsidRPr="00C0464C">
                      <w:rPr>
                        <w:b/>
                        <w:bCs/>
                        <w:sz w:val="18"/>
                      </w:rPr>
                      <w:fldChar w:fldCharType="begin"/>
                    </w:r>
                    <w:r w:rsidRPr="00C0464C">
                      <w:rPr>
                        <w:b/>
                        <w:bCs/>
                        <w:sz w:val="18"/>
                      </w:rPr>
                      <w:instrText xml:space="preserve"> PAGE  \* Arabic  \* MERGEFORMAT </w:instrText>
                    </w:r>
                    <w:r w:rsidRPr="00C0464C">
                      <w:rPr>
                        <w:b/>
                        <w:bCs/>
                        <w:sz w:val="18"/>
                      </w:rPr>
                      <w:fldChar w:fldCharType="separate"/>
                    </w:r>
                    <w:r w:rsidRPr="00C0464C">
                      <w:rPr>
                        <w:b/>
                        <w:bCs/>
                        <w:noProof/>
                        <w:sz w:val="18"/>
                      </w:rPr>
                      <w:t>1</w:t>
                    </w:r>
                    <w:r w:rsidRPr="00C0464C">
                      <w:rPr>
                        <w:b/>
                        <w:bCs/>
                        <w:sz w:val="18"/>
                      </w:rPr>
                      <w:fldChar w:fldCharType="end"/>
                    </w:r>
                    <w:r w:rsidRPr="00C0464C">
                      <w:rPr>
                        <w:sz w:val="18"/>
                      </w:rPr>
                      <w:t xml:space="preserve"> of </w:t>
                    </w:r>
                    <w:r w:rsidRPr="00C0464C">
                      <w:rPr>
                        <w:b/>
                        <w:bCs/>
                        <w:sz w:val="18"/>
                      </w:rPr>
                      <w:fldChar w:fldCharType="begin"/>
                    </w:r>
                    <w:r w:rsidRPr="00C0464C">
                      <w:rPr>
                        <w:b/>
                        <w:bCs/>
                        <w:sz w:val="18"/>
                      </w:rPr>
                      <w:instrText xml:space="preserve"> NUMPAGES  \* Arabic  \* MERGEFORMAT </w:instrText>
                    </w:r>
                    <w:r w:rsidRPr="00C0464C">
                      <w:rPr>
                        <w:b/>
                        <w:bCs/>
                        <w:sz w:val="18"/>
                      </w:rPr>
                      <w:fldChar w:fldCharType="separate"/>
                    </w:r>
                    <w:r w:rsidRPr="00C0464C">
                      <w:rPr>
                        <w:b/>
                        <w:bCs/>
                        <w:noProof/>
                        <w:sz w:val="18"/>
                      </w:rPr>
                      <w:t>9</w:t>
                    </w:r>
                    <w:r w:rsidRPr="00C0464C">
                      <w:rPr>
                        <w:b/>
                        <w:bCs/>
                        <w:sz w:val="18"/>
                      </w:rPr>
                      <w:fldChar w:fldCharType="end"/>
                    </w:r>
                  </w:p>
                </w:txbxContent>
              </v:textbox>
              <w10:wrap type="square"/>
            </v:shape>
          </w:pict>
        </mc:Fallback>
      </mc:AlternateContent>
    </w:r>
    <w:proofErr w:type="spellStart"/>
    <w:r w:rsidRPr="0091103C">
      <w:rPr>
        <w:rFonts w:eastAsia="Calibri" w:cs="Arial"/>
        <w:b/>
        <w:color w:val="5F6168"/>
        <w:sz w:val="14"/>
        <w:szCs w:val="14"/>
        <w:lang w:val="en-US" w:eastAsia="zh-TW"/>
      </w:rPr>
      <w:t>Kryton</w:t>
    </w:r>
    <w:proofErr w:type="spellEnd"/>
    <w:r w:rsidRPr="0091103C">
      <w:rPr>
        <w:rFonts w:eastAsia="Calibri" w:cs="Arial"/>
        <w:b/>
        <w:color w:val="5F6168"/>
        <w:sz w:val="14"/>
        <w:szCs w:val="14"/>
        <w:lang w:val="en-US" w:eastAsia="zh-TW"/>
      </w:rPr>
      <w:t xml:space="preserve"> International Inc.</w:t>
    </w:r>
    <w:r w:rsidRPr="0091103C">
      <w:rPr>
        <w:rFonts w:eastAsia="Calibri" w:cs="Arial"/>
        <w:color w:val="5F6168"/>
        <w:sz w:val="14"/>
        <w:szCs w:val="14"/>
        <w:lang w:val="en-US" w:eastAsia="zh-TW"/>
      </w:rPr>
      <w:t xml:space="preserve">   1645 East Kent Avenue, Vancouver BC, V5P 2S8     | </w:t>
    </w:r>
    <w:r w:rsidRPr="0091103C">
      <w:rPr>
        <w:rFonts w:eastAsia="Calibri" w:cs="Arial"/>
        <w:b/>
        <w:color w:val="FFCF06"/>
        <w:sz w:val="14"/>
        <w:szCs w:val="14"/>
        <w:lang w:val="en-US" w:eastAsia="zh-TW"/>
      </w:rPr>
      <w:t>TEL</w:t>
    </w:r>
    <w:r w:rsidRPr="0091103C">
      <w:rPr>
        <w:rFonts w:eastAsia="Calibri" w:cs="Arial"/>
        <w:color w:val="5F6168"/>
        <w:sz w:val="14"/>
        <w:szCs w:val="14"/>
        <w:lang w:val="en-US" w:eastAsia="zh-TW"/>
      </w:rPr>
      <w:t xml:space="preserve">: 1.604.324.8280 | </w:t>
    </w:r>
    <w:r w:rsidRPr="0091103C">
      <w:rPr>
        <w:rFonts w:eastAsia="Calibri" w:cs="Arial"/>
        <w:b/>
        <w:color w:val="FFCF06"/>
        <w:sz w:val="14"/>
        <w:szCs w:val="14"/>
        <w:lang w:val="en-US" w:eastAsia="zh-TW"/>
      </w:rPr>
      <w:t>TOLL</w:t>
    </w:r>
    <w:r w:rsidRPr="0091103C">
      <w:rPr>
        <w:rFonts w:eastAsia="Calibri" w:cs="Arial"/>
        <w:color w:val="FFCF06"/>
        <w:sz w:val="14"/>
        <w:szCs w:val="14"/>
        <w:lang w:val="en-US" w:eastAsia="zh-TW"/>
      </w:rPr>
      <w:t xml:space="preserve"> </w:t>
    </w:r>
    <w:r w:rsidRPr="0091103C">
      <w:rPr>
        <w:rFonts w:eastAsia="Calibri" w:cs="Arial"/>
        <w:color w:val="5F6168"/>
        <w:sz w:val="14"/>
        <w:szCs w:val="14"/>
        <w:lang w:val="en-US" w:eastAsia="zh-TW"/>
      </w:rPr>
      <w:t xml:space="preserve">1.800.267.8280 | </w:t>
    </w:r>
    <w:r w:rsidRPr="0091103C">
      <w:rPr>
        <w:rFonts w:eastAsia="Calibri" w:cs="Arial"/>
        <w:b/>
        <w:color w:val="FFCF06"/>
        <w:sz w:val="14"/>
        <w:szCs w:val="14"/>
        <w:lang w:val="en-US" w:eastAsia="zh-TW"/>
      </w:rPr>
      <w:t>WEB</w:t>
    </w:r>
    <w:r w:rsidRPr="0091103C">
      <w:rPr>
        <w:rFonts w:eastAsia="Calibri" w:cs="Arial"/>
        <w:color w:val="5F6168"/>
        <w:sz w:val="14"/>
        <w:szCs w:val="14"/>
        <w:lang w:val="en-US" w:eastAsia="zh-TW"/>
      </w:rPr>
      <w:t xml:space="preserve"> kryton.com</w:t>
    </w:r>
    <w:r w:rsidRPr="0091103C">
      <w:rPr>
        <w:rFonts w:eastAsia="Calibri" w:cs="Arial"/>
        <w:sz w:val="14"/>
        <w:szCs w:val="14"/>
        <w:lang w:val="en-US" w:eastAsia="zh-TW"/>
      </w:rPr>
      <w:tab/>
    </w:r>
    <w:r w:rsidRPr="0091103C">
      <w:rPr>
        <w:rFonts w:eastAsia="Calibri" w:cs="Arial"/>
        <w:sz w:val="14"/>
        <w:szCs w:val="14"/>
        <w:lang w:val="en-US" w:eastAsia="zh-TW"/>
      </w:rPr>
      <w:tab/>
      <w:t>V202</w:t>
    </w:r>
    <w:r>
      <w:rPr>
        <w:rFonts w:eastAsia="Calibri" w:cs="Arial"/>
        <w:sz w:val="14"/>
        <w:szCs w:val="14"/>
        <w:lang w:val="en-US" w:eastAsia="zh-TW"/>
      </w:rPr>
      <w:t>5</w:t>
    </w:r>
    <w:r w:rsidRPr="0091103C">
      <w:rPr>
        <w:rFonts w:eastAsia="Calibri" w:cs="Arial"/>
        <w:sz w:val="14"/>
        <w:szCs w:val="14"/>
        <w:lang w:val="en-US" w:eastAsia="zh-TW"/>
      </w:rPr>
      <w:t>-</w:t>
    </w:r>
    <w:r>
      <w:rPr>
        <w:rFonts w:eastAsia="Calibri" w:cs="Arial"/>
        <w:sz w:val="14"/>
        <w:szCs w:val="14"/>
        <w:lang w:val="en-US" w:eastAsia="zh-TW"/>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7D" w:rsidRDefault="0030277D">
      <w:r>
        <w:separator/>
      </w:r>
    </w:p>
  </w:footnote>
  <w:footnote w:type="continuationSeparator" w:id="0">
    <w:p w:rsidR="0030277D" w:rsidRDefault="0030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77D" w:rsidRDefault="0030277D" w:rsidP="00E003CA">
    <w:pPr>
      <w:pStyle w:val="Header"/>
    </w:pPr>
    <w:r w:rsidRPr="00E003CA">
      <w:rPr>
        <w:color w:val="000000"/>
        <w:u w:color="000000"/>
      </w:rPr>
      <w:t>Section 03 30 00</w:t>
    </w:r>
    <w:r>
      <w:tab/>
    </w:r>
    <w:r w:rsidRPr="00E003CA">
      <w:rPr>
        <w:color w:val="000000"/>
        <w:u w:color="000000"/>
      </w:rPr>
      <w:t>Canadian Master Specification (CMS)</w:t>
    </w:r>
  </w:p>
  <w:p w:rsidR="0030277D" w:rsidRDefault="0030277D" w:rsidP="00E003CA">
    <w:pPr>
      <w:pStyle w:val="Header"/>
    </w:pPr>
    <w:r w:rsidRPr="00E003CA">
      <w:rPr>
        <w:color w:val="000000"/>
        <w:u w:color="000000"/>
      </w:rPr>
      <w:t>CAST-IN-PLACE CONCRETE</w:t>
    </w:r>
    <w:r>
      <w:tab/>
    </w:r>
    <w:r w:rsidRPr="00E003CA">
      <w:rPr>
        <w:color w:val="000000"/>
        <w:u w:color="000000"/>
      </w:rPr>
      <w:t>January 2016</w:t>
    </w:r>
  </w:p>
  <w:p w:rsidR="0030277D" w:rsidRDefault="0030277D"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Pr>
        <w:noProof/>
        <w:color w:val="000000"/>
        <w:u w:color="000000"/>
      </w:rPr>
      <w:t>2</w:t>
    </w:r>
    <w:r w:rsidRPr="00E003CA">
      <w:rPr>
        <w:color w:val="000000"/>
        <w:u w:color="000000"/>
      </w:rPr>
      <w:fldChar w:fldCharType="end"/>
    </w:r>
    <w:r>
      <w:tab/>
    </w:r>
    <w:r w:rsidRPr="00E003CA">
      <w:rPr>
        <w:color w:val="000000"/>
        <w:u w:color="000000"/>
      </w:rPr>
      <w:t>Digicon Information Inc.</w:t>
    </w:r>
  </w:p>
  <w:p w:rsidR="0030277D" w:rsidRPr="00E003CA" w:rsidRDefault="0030277D"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77D" w:rsidRPr="0091103C" w:rsidRDefault="0030277D" w:rsidP="0005220B">
    <w:pPr>
      <w:spacing w:before="120" w:after="200"/>
      <w:rPr>
        <w:rFonts w:eastAsia="Calibri"/>
        <w:caps/>
        <w:noProof/>
        <w:szCs w:val="32"/>
      </w:rPr>
    </w:pPr>
    <w:r w:rsidRPr="0091103C">
      <w:rPr>
        <w:rStyle w:val="P2DOCUMENTTITLEChar"/>
        <w:rFonts w:ascii="Times New Roman" w:hAnsi="Times New Roman"/>
      </w:rPr>
      <w:t>CSI SPECIFICATIONS</w:t>
    </w:r>
    <w:r w:rsidRPr="0091103C">
      <w:rPr>
        <w:rStyle w:val="P2DOCUMENTTITLEChar"/>
        <w:rFonts w:ascii="Times New Roman" w:hAnsi="Times New Roman"/>
      </w:rPr>
      <w:br/>
    </w:r>
    <w:r w:rsidRPr="0091103C">
      <w:rPr>
        <w:rStyle w:val="P2DOCUMENTTITLEChar"/>
        <w:rFonts w:ascii="Times New Roman" w:hAnsi="Times New Roman"/>
        <w:b w:val="0"/>
        <w:sz w:val="20"/>
      </w:rPr>
      <w:t>03 05 15 CRYSTALLINE WATERPROOFING ADMIXTURE FOR SHOTCRETE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2"/>
      <w:tblW w:w="10915" w:type="dxa"/>
      <w:jc w:val="center"/>
      <w:tblLayout w:type="fixed"/>
      <w:tblLook w:val="04A0" w:firstRow="1" w:lastRow="0" w:firstColumn="1" w:lastColumn="0" w:noHBand="0" w:noVBand="1"/>
    </w:tblPr>
    <w:tblGrid>
      <w:gridCol w:w="8164"/>
      <w:gridCol w:w="860"/>
      <w:gridCol w:w="1891"/>
    </w:tblGrid>
    <w:tr w:rsidR="0030277D" w:rsidRPr="0091103C" w:rsidTr="0091103C">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164" w:type="dxa"/>
          <w:tcBorders>
            <w:top w:val="nil"/>
            <w:left w:val="nil"/>
            <w:bottom w:val="nil"/>
            <w:right w:val="nil"/>
          </w:tcBorders>
          <w:shd w:val="clear" w:color="auto" w:fill="FFCF06"/>
          <w:vAlign w:val="center"/>
        </w:tcPr>
        <w:p w:rsidR="0030277D" w:rsidRPr="0091103C" w:rsidRDefault="0030277D" w:rsidP="0091103C">
          <w:pPr>
            <w:tabs>
              <w:tab w:val="left" w:pos="6538"/>
            </w:tabs>
            <w:spacing w:after="120"/>
            <w:contextualSpacing/>
            <w:rPr>
              <w:rFonts w:eastAsia="PMingLiU"/>
              <w:caps/>
              <w:color w:val="696A6C"/>
              <w:spacing w:val="5"/>
              <w:kern w:val="28"/>
              <w:sz w:val="44"/>
              <w:szCs w:val="52"/>
              <w:lang w:val="en-US" w:eastAsia="zh-TW"/>
            </w:rPr>
          </w:pPr>
          <w:r w:rsidRPr="0091103C">
            <w:rPr>
              <w:rFonts w:eastAsia="PMingLiU"/>
              <w:caps/>
              <w:color w:val="696A6C"/>
              <w:spacing w:val="5"/>
              <w:kern w:val="28"/>
              <w:sz w:val="44"/>
              <w:szCs w:val="52"/>
              <w:lang w:val="en-US" w:eastAsia="zh-TW"/>
            </w:rPr>
            <w:t>CSI SPECIFICATIONS</w:t>
          </w:r>
        </w:p>
        <w:p w:rsidR="0030277D" w:rsidRDefault="0030277D" w:rsidP="0030277D">
          <w:pPr>
            <w:tabs>
              <w:tab w:val="left" w:pos="6538"/>
            </w:tabs>
            <w:spacing w:after="120"/>
            <w:contextualSpacing/>
            <w:rPr>
              <w:rFonts w:eastAsia="PMingLiU" w:cs="Arial"/>
              <w:color w:val="696A6C"/>
              <w:spacing w:val="5"/>
              <w:kern w:val="28"/>
              <w:sz w:val="28"/>
              <w:szCs w:val="28"/>
              <w:lang w:val="en-US" w:eastAsia="zh-TW"/>
            </w:rPr>
          </w:pPr>
          <w:r>
            <w:rPr>
              <w:rFonts w:eastAsia="PMingLiU" w:cs="Arial"/>
              <w:color w:val="696A6C"/>
              <w:spacing w:val="5"/>
              <w:kern w:val="28"/>
              <w:sz w:val="28"/>
              <w:szCs w:val="28"/>
              <w:lang w:val="en-US" w:eastAsia="zh-TW"/>
            </w:rPr>
            <w:t>WATER-REPELLENT MASONRY MORTARING</w:t>
          </w:r>
        </w:p>
        <w:p w:rsidR="0030277D" w:rsidRPr="0091103C" w:rsidRDefault="0030277D" w:rsidP="0030277D">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Pr>
              <w:rFonts w:eastAsia="PMingLiU" w:cs="Arial"/>
              <w:color w:val="696A6C"/>
              <w:spacing w:val="5"/>
              <w:kern w:val="28"/>
              <w:szCs w:val="52"/>
              <w:lang w:val="en-US" w:eastAsia="zh-TW"/>
            </w:rPr>
            <w:t>Section 04 05 13</w:t>
          </w:r>
        </w:p>
      </w:tc>
      <w:tc>
        <w:tcPr>
          <w:tcW w:w="860" w:type="dxa"/>
          <w:tcBorders>
            <w:top w:val="nil"/>
            <w:left w:val="nil"/>
            <w:bottom w:val="nil"/>
            <w:right w:val="nil"/>
          </w:tcBorders>
          <w:shd w:val="clear" w:color="auto" w:fill="FFCF06"/>
          <w:vAlign w:val="center"/>
        </w:tcPr>
        <w:p w:rsidR="0030277D" w:rsidRPr="0091103C" w:rsidRDefault="0030277D"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891" w:type="dxa"/>
          <w:tcBorders>
            <w:top w:val="nil"/>
            <w:left w:val="nil"/>
            <w:bottom w:val="nil"/>
            <w:right w:val="nil"/>
          </w:tcBorders>
          <w:shd w:val="clear" w:color="auto" w:fill="4F545D"/>
        </w:tcPr>
        <w:p w:rsidR="0030277D" w:rsidRPr="0091103C" w:rsidRDefault="0030277D"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91103C">
            <w:rPr>
              <w:rFonts w:ascii="Akzidenz-Grotesk Std Super" w:eastAsia="PMingLiU" w:hAnsi="Akzidenz-Grotesk Std Super"/>
              <w:noProof/>
              <w:color w:val="696A6C"/>
              <w:spacing w:val="5"/>
              <w:kern w:val="28"/>
              <w:sz w:val="52"/>
              <w:szCs w:val="52"/>
              <w:lang w:val="en-US" w:eastAsia="zh-TW"/>
            </w:rPr>
            <w:drawing>
              <wp:inline distT="0" distB="0" distL="0" distR="0" wp14:anchorId="07D84F1D" wp14:editId="105FCC5A">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30277D" w:rsidRDefault="00302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3082651E"/>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2D"/>
    <w:rsid w:val="000040A9"/>
    <w:rsid w:val="00011AD9"/>
    <w:rsid w:val="00024D38"/>
    <w:rsid w:val="0005220B"/>
    <w:rsid w:val="0005615E"/>
    <w:rsid w:val="00060BCF"/>
    <w:rsid w:val="00067BF0"/>
    <w:rsid w:val="00077917"/>
    <w:rsid w:val="00092458"/>
    <w:rsid w:val="000C1155"/>
    <w:rsid w:val="000E3B08"/>
    <w:rsid w:val="000F590F"/>
    <w:rsid w:val="001246B2"/>
    <w:rsid w:val="00132FC2"/>
    <w:rsid w:val="00135C78"/>
    <w:rsid w:val="0014546F"/>
    <w:rsid w:val="0015322A"/>
    <w:rsid w:val="0017724A"/>
    <w:rsid w:val="001824BC"/>
    <w:rsid w:val="001907EB"/>
    <w:rsid w:val="00191BC1"/>
    <w:rsid w:val="00195689"/>
    <w:rsid w:val="00197676"/>
    <w:rsid w:val="001A686F"/>
    <w:rsid w:val="001B688B"/>
    <w:rsid w:val="001C697E"/>
    <w:rsid w:val="001E444B"/>
    <w:rsid w:val="001F7A5E"/>
    <w:rsid w:val="002003D4"/>
    <w:rsid w:val="00206ED8"/>
    <w:rsid w:val="002241AE"/>
    <w:rsid w:val="00235B08"/>
    <w:rsid w:val="002406B8"/>
    <w:rsid w:val="00247985"/>
    <w:rsid w:val="002846CB"/>
    <w:rsid w:val="00291ABC"/>
    <w:rsid w:val="00297F43"/>
    <w:rsid w:val="002C31B2"/>
    <w:rsid w:val="002D016E"/>
    <w:rsid w:val="002D1F21"/>
    <w:rsid w:val="002E10FD"/>
    <w:rsid w:val="003009F0"/>
    <w:rsid w:val="0030277D"/>
    <w:rsid w:val="00331E7E"/>
    <w:rsid w:val="0033440F"/>
    <w:rsid w:val="00355159"/>
    <w:rsid w:val="0036244F"/>
    <w:rsid w:val="00363971"/>
    <w:rsid w:val="0036433E"/>
    <w:rsid w:val="00366A85"/>
    <w:rsid w:val="00367903"/>
    <w:rsid w:val="00372AD1"/>
    <w:rsid w:val="003767C8"/>
    <w:rsid w:val="00376EEF"/>
    <w:rsid w:val="00377664"/>
    <w:rsid w:val="003C79D5"/>
    <w:rsid w:val="003E1673"/>
    <w:rsid w:val="003E2362"/>
    <w:rsid w:val="003E5DDC"/>
    <w:rsid w:val="00446640"/>
    <w:rsid w:val="00447439"/>
    <w:rsid w:val="00451815"/>
    <w:rsid w:val="00457786"/>
    <w:rsid w:val="00473C55"/>
    <w:rsid w:val="00486586"/>
    <w:rsid w:val="004F2597"/>
    <w:rsid w:val="004F686E"/>
    <w:rsid w:val="005174FE"/>
    <w:rsid w:val="005222F7"/>
    <w:rsid w:val="00596F56"/>
    <w:rsid w:val="00597F9A"/>
    <w:rsid w:val="005A17EF"/>
    <w:rsid w:val="005B3FA4"/>
    <w:rsid w:val="005F040E"/>
    <w:rsid w:val="005F0DBB"/>
    <w:rsid w:val="005F126A"/>
    <w:rsid w:val="005F224D"/>
    <w:rsid w:val="00600C48"/>
    <w:rsid w:val="00604217"/>
    <w:rsid w:val="006262AD"/>
    <w:rsid w:val="00637EF2"/>
    <w:rsid w:val="00646DF4"/>
    <w:rsid w:val="00674AD5"/>
    <w:rsid w:val="00685371"/>
    <w:rsid w:val="006927A5"/>
    <w:rsid w:val="006A48B5"/>
    <w:rsid w:val="006C0922"/>
    <w:rsid w:val="006E4E48"/>
    <w:rsid w:val="006F4E4C"/>
    <w:rsid w:val="00705DA9"/>
    <w:rsid w:val="00715D51"/>
    <w:rsid w:val="00724097"/>
    <w:rsid w:val="00740AE6"/>
    <w:rsid w:val="00764F4E"/>
    <w:rsid w:val="00786E66"/>
    <w:rsid w:val="00787FEE"/>
    <w:rsid w:val="007C13C7"/>
    <w:rsid w:val="007C5059"/>
    <w:rsid w:val="007F5A13"/>
    <w:rsid w:val="00807225"/>
    <w:rsid w:val="00807C65"/>
    <w:rsid w:val="008156F5"/>
    <w:rsid w:val="008221F6"/>
    <w:rsid w:val="00825C3B"/>
    <w:rsid w:val="00827C0A"/>
    <w:rsid w:val="0084127A"/>
    <w:rsid w:val="00843F82"/>
    <w:rsid w:val="008536BA"/>
    <w:rsid w:val="00867F91"/>
    <w:rsid w:val="00872E2C"/>
    <w:rsid w:val="008B04D5"/>
    <w:rsid w:val="008F016A"/>
    <w:rsid w:val="00903D3A"/>
    <w:rsid w:val="0091103C"/>
    <w:rsid w:val="00931785"/>
    <w:rsid w:val="009C61D2"/>
    <w:rsid w:val="009D0B3E"/>
    <w:rsid w:val="009D2408"/>
    <w:rsid w:val="00A06720"/>
    <w:rsid w:val="00A129E1"/>
    <w:rsid w:val="00A16A4E"/>
    <w:rsid w:val="00A17791"/>
    <w:rsid w:val="00A62F58"/>
    <w:rsid w:val="00A66776"/>
    <w:rsid w:val="00A71ADD"/>
    <w:rsid w:val="00AB0136"/>
    <w:rsid w:val="00AD428D"/>
    <w:rsid w:val="00AE26C3"/>
    <w:rsid w:val="00AE5D18"/>
    <w:rsid w:val="00AE69B0"/>
    <w:rsid w:val="00B1214E"/>
    <w:rsid w:val="00B3307F"/>
    <w:rsid w:val="00B368F8"/>
    <w:rsid w:val="00B61456"/>
    <w:rsid w:val="00B71D39"/>
    <w:rsid w:val="00B7360A"/>
    <w:rsid w:val="00B87090"/>
    <w:rsid w:val="00B961F5"/>
    <w:rsid w:val="00BD3D2F"/>
    <w:rsid w:val="00BE5C66"/>
    <w:rsid w:val="00BE603B"/>
    <w:rsid w:val="00BF0E7F"/>
    <w:rsid w:val="00C02EBF"/>
    <w:rsid w:val="00C0464C"/>
    <w:rsid w:val="00C15314"/>
    <w:rsid w:val="00C23B25"/>
    <w:rsid w:val="00C74A1C"/>
    <w:rsid w:val="00C775C2"/>
    <w:rsid w:val="00C94839"/>
    <w:rsid w:val="00CA1BE8"/>
    <w:rsid w:val="00CA431A"/>
    <w:rsid w:val="00CA4A82"/>
    <w:rsid w:val="00CB02DE"/>
    <w:rsid w:val="00CB426F"/>
    <w:rsid w:val="00CB47C2"/>
    <w:rsid w:val="00CC1059"/>
    <w:rsid w:val="00CC78D8"/>
    <w:rsid w:val="00CD30CA"/>
    <w:rsid w:val="00CD450D"/>
    <w:rsid w:val="00CE067F"/>
    <w:rsid w:val="00CE3FAA"/>
    <w:rsid w:val="00CF25F1"/>
    <w:rsid w:val="00D01BFF"/>
    <w:rsid w:val="00D1086C"/>
    <w:rsid w:val="00D2350E"/>
    <w:rsid w:val="00D32B49"/>
    <w:rsid w:val="00D33420"/>
    <w:rsid w:val="00D413CE"/>
    <w:rsid w:val="00D51227"/>
    <w:rsid w:val="00D73C06"/>
    <w:rsid w:val="00D8130B"/>
    <w:rsid w:val="00DA0924"/>
    <w:rsid w:val="00DA2801"/>
    <w:rsid w:val="00DA6A64"/>
    <w:rsid w:val="00DD4FCF"/>
    <w:rsid w:val="00E003CA"/>
    <w:rsid w:val="00E249A3"/>
    <w:rsid w:val="00E338B1"/>
    <w:rsid w:val="00E364E6"/>
    <w:rsid w:val="00E57430"/>
    <w:rsid w:val="00E639D5"/>
    <w:rsid w:val="00E77DEC"/>
    <w:rsid w:val="00E85A8F"/>
    <w:rsid w:val="00E95DD6"/>
    <w:rsid w:val="00EA3B9A"/>
    <w:rsid w:val="00EC6A6F"/>
    <w:rsid w:val="00ED2B82"/>
    <w:rsid w:val="00ED400E"/>
    <w:rsid w:val="00EE3E4E"/>
    <w:rsid w:val="00F3199F"/>
    <w:rsid w:val="00F35A1C"/>
    <w:rsid w:val="00F4012D"/>
    <w:rsid w:val="00F65171"/>
    <w:rsid w:val="00F77A4B"/>
    <w:rsid w:val="00F87F68"/>
    <w:rsid w:val="00F94383"/>
    <w:rsid w:val="00FE1666"/>
    <w:rsid w:val="00FE48CE"/>
    <w:rsid w:val="00FE6580"/>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D1F2F1A"/>
  <w15:chartTrackingRefBased/>
  <w15:docId w15:val="{243311B3-D3EA-49E4-A778-3973F3B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86C"/>
    <w:rPr>
      <w:rFonts w:ascii="Arial" w:hAnsi="Arial"/>
      <w:lang w:val="en-CA" w:eastAsia="en-US"/>
    </w:rPr>
  </w:style>
  <w:style w:type="paragraph" w:styleId="Heading1">
    <w:name w:val="heading 1"/>
    <w:basedOn w:val="Normal"/>
    <w:next w:val="Heading2"/>
    <w:qFormat/>
    <w:rsid w:val="00D1086C"/>
    <w:pPr>
      <w:keepNext/>
      <w:numPr>
        <w:numId w:val="7"/>
      </w:numPr>
      <w:spacing w:before="480"/>
      <w:outlineLvl w:val="0"/>
    </w:pPr>
    <w:rPr>
      <w:rFonts w:ascii="Arial Bold" w:hAnsi="Arial Bold"/>
      <w:b/>
    </w:rPr>
  </w:style>
  <w:style w:type="paragraph" w:styleId="Heading2">
    <w:name w:val="heading 2"/>
    <w:basedOn w:val="Normal"/>
    <w:next w:val="Heading3"/>
    <w:link w:val="Heading2Char"/>
    <w:qFormat/>
    <w:rsid w:val="00376EEF"/>
    <w:pPr>
      <w:keepNext/>
      <w:numPr>
        <w:ilvl w:val="1"/>
        <w:numId w:val="7"/>
      </w:numPr>
      <w:spacing w:before="240"/>
      <w:ind w:left="720" w:hanging="720"/>
      <w:outlineLvl w:val="1"/>
    </w:pPr>
    <w:rPr>
      <w:rFonts w:ascii="Arial Bold" w:hAnsi="Arial Bold"/>
      <w:b/>
    </w:rPr>
  </w:style>
  <w:style w:type="paragraph" w:styleId="Heading3">
    <w:name w:val="heading 3"/>
    <w:basedOn w:val="Normal"/>
    <w:link w:val="Heading3Char"/>
    <w:qFormat/>
    <w:rsid w:val="00D1086C"/>
    <w:pPr>
      <w:numPr>
        <w:ilvl w:val="2"/>
        <w:numId w:val="7"/>
      </w:numPr>
      <w:spacing w:before="120" w:after="120"/>
      <w:outlineLvl w:val="2"/>
    </w:pPr>
  </w:style>
  <w:style w:type="paragraph" w:styleId="Heading4">
    <w:name w:val="heading 4"/>
    <w:basedOn w:val="Normal"/>
    <w:link w:val="Heading4Char"/>
    <w:qFormat/>
    <w:rsid w:val="00376EEF"/>
    <w:pPr>
      <w:numPr>
        <w:ilvl w:val="3"/>
        <w:numId w:val="7"/>
      </w:numPr>
      <w:spacing w:before="60"/>
      <w:ind w:left="1872" w:hanging="432"/>
      <w:outlineLvl w:val="3"/>
    </w:pPr>
  </w:style>
  <w:style w:type="paragraph" w:styleId="Heading5">
    <w:name w:val="heading 5"/>
    <w:basedOn w:val="Normal"/>
    <w:qFormat/>
    <w:rsid w:val="00376EEF"/>
    <w:pPr>
      <w:numPr>
        <w:ilvl w:val="4"/>
        <w:numId w:val="7"/>
      </w:numPr>
      <w:spacing w:before="60"/>
      <w:ind w:left="2592" w:hanging="432"/>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376EEF"/>
    <w:rPr>
      <w:rFonts w:ascii="Arial Bold" w:hAnsi="Arial Bold"/>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D1086C"/>
    <w:rPr>
      <w:rFonts w:ascii="Arial" w:hAnsi="Arial"/>
      <w:lang w:val="en-CA" w:eastAsia="en-US"/>
    </w:rPr>
  </w:style>
  <w:style w:type="character" w:customStyle="1" w:styleId="Heading4Char">
    <w:name w:val="Heading 4 Char"/>
    <w:link w:val="Heading4"/>
    <w:locked/>
    <w:rsid w:val="00376EEF"/>
    <w:rPr>
      <w:rFonts w:ascii="Arial" w:hAnsi="Arial"/>
      <w:lang w:val="en-CA"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05220B"/>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0522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05220B"/>
    <w:rPr>
      <w:sz w:val="22"/>
      <w:lang w:val="en-CA" w:eastAsia="en-US"/>
    </w:rPr>
  </w:style>
  <w:style w:type="paragraph" w:customStyle="1" w:styleId="Footer1">
    <w:name w:val="Footer1"/>
    <w:basedOn w:val="Footer"/>
    <w:link w:val="Footer1Char"/>
    <w:qFormat/>
    <w:rsid w:val="0005220B"/>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05220B"/>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05220B"/>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05220B"/>
    <w:rPr>
      <w:rFonts w:ascii="Akzidenz-Grotesk Std Regular" w:eastAsia="Calibri" w:hAnsi="Akzidenz-Grotesk Std Regular"/>
      <w:b/>
      <w:caps/>
      <w:noProof/>
      <w:sz w:val="32"/>
      <w:szCs w:val="32"/>
    </w:rPr>
  </w:style>
  <w:style w:type="table" w:customStyle="1" w:styleId="MediumGrid3-Accent32">
    <w:name w:val="Medium Grid 3 - Accent 32"/>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customStyle="1" w:styleId="MediumGrid3-Accent33">
    <w:name w:val="Medium Grid 3 - Accent 33"/>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character" w:styleId="UnresolvedMention">
    <w:name w:val="Unresolved Mention"/>
    <w:basedOn w:val="DefaultParagraphFont"/>
    <w:uiPriority w:val="99"/>
    <w:semiHidden/>
    <w:unhideWhenUsed/>
    <w:rsid w:val="0030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02471">
      <w:bodyDiv w:val="1"/>
      <w:marLeft w:val="0"/>
      <w:marRight w:val="0"/>
      <w:marTop w:val="0"/>
      <w:marBottom w:val="0"/>
      <w:divBdr>
        <w:top w:val="none" w:sz="0" w:space="0" w:color="auto"/>
        <w:left w:val="none" w:sz="0" w:space="0" w:color="auto"/>
        <w:bottom w:val="none" w:sz="0" w:space="0" w:color="auto"/>
        <w:right w:val="none" w:sz="0" w:space="0" w:color="auto"/>
      </w:divBdr>
    </w:div>
    <w:div w:id="486360592">
      <w:bodyDiv w:val="1"/>
      <w:marLeft w:val="0"/>
      <w:marRight w:val="0"/>
      <w:marTop w:val="0"/>
      <w:marBottom w:val="0"/>
      <w:divBdr>
        <w:top w:val="none" w:sz="0" w:space="0" w:color="auto"/>
        <w:left w:val="none" w:sz="0" w:space="0" w:color="auto"/>
        <w:bottom w:val="none" w:sz="0" w:space="0" w:color="auto"/>
        <w:right w:val="none" w:sz="0" w:space="0" w:color="auto"/>
      </w:divBdr>
    </w:div>
    <w:div w:id="654451055">
      <w:bodyDiv w:val="1"/>
      <w:marLeft w:val="0"/>
      <w:marRight w:val="0"/>
      <w:marTop w:val="0"/>
      <w:marBottom w:val="0"/>
      <w:divBdr>
        <w:top w:val="none" w:sz="0" w:space="0" w:color="auto"/>
        <w:left w:val="none" w:sz="0" w:space="0" w:color="auto"/>
        <w:bottom w:val="none" w:sz="0" w:space="0" w:color="auto"/>
        <w:right w:val="none" w:sz="0" w:space="0" w:color="auto"/>
      </w:divBdr>
    </w:div>
    <w:div w:id="1302887887">
      <w:bodyDiv w:val="1"/>
      <w:marLeft w:val="0"/>
      <w:marRight w:val="0"/>
      <w:marTop w:val="0"/>
      <w:marBottom w:val="0"/>
      <w:divBdr>
        <w:top w:val="none" w:sz="0" w:space="0" w:color="auto"/>
        <w:left w:val="none" w:sz="0" w:space="0" w:color="auto"/>
        <w:bottom w:val="none" w:sz="0" w:space="0" w:color="auto"/>
        <w:right w:val="none" w:sz="0" w:space="0" w:color="auto"/>
      </w:divBdr>
    </w:div>
    <w:div w:id="2009089022">
      <w:bodyDiv w:val="1"/>
      <w:marLeft w:val="0"/>
      <w:marRight w:val="0"/>
      <w:marTop w:val="0"/>
      <w:marBottom w:val="0"/>
      <w:divBdr>
        <w:top w:val="none" w:sz="0" w:space="0" w:color="auto"/>
        <w:left w:val="none" w:sz="0" w:space="0" w:color="auto"/>
        <w:bottom w:val="none" w:sz="0" w:space="0" w:color="auto"/>
        <w:right w:val="none" w:sz="0" w:space="0" w:color="auto"/>
      </w:divBdr>
    </w:div>
    <w:div w:id="208286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D80C-839F-4F3B-89AB-87D5DECB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79</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Jeff Bowman</cp:lastModifiedBy>
  <cp:revision>24</cp:revision>
  <cp:lastPrinted>2017-01-14T00:27:00Z</cp:lastPrinted>
  <dcterms:created xsi:type="dcterms:W3CDTF">2017-01-24T22:48:00Z</dcterms:created>
  <dcterms:modified xsi:type="dcterms:W3CDTF">2025-02-04T23:52:00Z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